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DD0" w:rsidRPr="00540DD0" w:rsidRDefault="00540DD0" w:rsidP="00540DD0">
      <w:pPr>
        <w:spacing w:after="0"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extent cx="571500" cy="762000"/>
            <wp:effectExtent l="0" t="0" r="0" b="0"/>
            <wp:docPr id="1" name="Рисунок 1" descr="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ржавний герб Україн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rsidR="00540DD0" w:rsidRPr="00540DD0" w:rsidRDefault="00540DD0" w:rsidP="00540DD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540DD0">
        <w:rPr>
          <w:rFonts w:ascii="Times New Roman" w:eastAsia="Times New Roman" w:hAnsi="Times New Roman" w:cs="Times New Roman"/>
          <w:color w:val="000000"/>
          <w:sz w:val="27"/>
          <w:szCs w:val="27"/>
          <w:lang w:eastAsia="ru-RU"/>
        </w:rPr>
        <w:t>            </w:t>
      </w:r>
    </w:p>
    <w:p w:rsidR="00540DD0" w:rsidRPr="00540DD0" w:rsidRDefault="00540DD0" w:rsidP="00540DD0">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540DD0">
        <w:rPr>
          <w:rFonts w:ascii="Times New Roman" w:eastAsia="Times New Roman" w:hAnsi="Times New Roman" w:cs="Times New Roman"/>
          <w:color w:val="000000"/>
          <w:sz w:val="27"/>
          <w:szCs w:val="27"/>
          <w:lang w:eastAsia="ru-RU"/>
        </w:rPr>
        <w:t>Справа № 372/871/16-ц</w:t>
      </w:r>
    </w:p>
    <w:p w:rsidR="00540DD0" w:rsidRPr="00540DD0" w:rsidRDefault="00540DD0" w:rsidP="00540DD0">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540DD0">
        <w:rPr>
          <w:rFonts w:ascii="Times New Roman" w:eastAsia="Times New Roman" w:hAnsi="Times New Roman" w:cs="Times New Roman"/>
          <w:color w:val="000000"/>
          <w:sz w:val="27"/>
          <w:szCs w:val="27"/>
          <w:lang w:eastAsia="ru-RU"/>
        </w:rPr>
        <w:t>2-687/16</w:t>
      </w:r>
    </w:p>
    <w:p w:rsidR="00540DD0" w:rsidRPr="00540DD0" w:rsidRDefault="00540DD0" w:rsidP="00540DD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540DD0">
        <w:rPr>
          <w:rFonts w:ascii="Times New Roman" w:eastAsia="Times New Roman" w:hAnsi="Times New Roman" w:cs="Times New Roman"/>
          <w:b/>
          <w:bCs/>
          <w:color w:val="000000"/>
          <w:sz w:val="27"/>
          <w:szCs w:val="27"/>
          <w:lang w:eastAsia="ru-RU"/>
        </w:rPr>
        <w:t>Р І Ш Е Н Н Я</w:t>
      </w:r>
    </w:p>
    <w:p w:rsidR="00540DD0" w:rsidRPr="00540DD0" w:rsidRDefault="00540DD0" w:rsidP="00540DD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540DD0">
        <w:rPr>
          <w:rFonts w:ascii="Times New Roman" w:eastAsia="Times New Roman" w:hAnsi="Times New Roman" w:cs="Times New Roman"/>
          <w:b/>
          <w:bCs/>
          <w:color w:val="000000"/>
          <w:sz w:val="27"/>
          <w:szCs w:val="27"/>
          <w:lang w:eastAsia="ru-RU"/>
        </w:rPr>
        <w:t>І М Е Н Е М   У К Р А Ї Н И</w:t>
      </w:r>
    </w:p>
    <w:p w:rsidR="00540DD0" w:rsidRPr="00540DD0" w:rsidRDefault="00540DD0" w:rsidP="00540DD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40DD0">
        <w:rPr>
          <w:rFonts w:ascii="Times New Roman" w:eastAsia="Times New Roman" w:hAnsi="Times New Roman" w:cs="Times New Roman"/>
          <w:color w:val="000000"/>
          <w:sz w:val="27"/>
          <w:szCs w:val="27"/>
          <w:lang w:eastAsia="ru-RU"/>
        </w:rPr>
        <w:t>02 листопада 2016 року                                                                               м.Обухів                        </w:t>
      </w:r>
    </w:p>
    <w:p w:rsidR="00540DD0" w:rsidRPr="00540DD0" w:rsidRDefault="00540DD0" w:rsidP="00540DD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40DD0">
        <w:rPr>
          <w:rFonts w:ascii="Times New Roman" w:eastAsia="Times New Roman" w:hAnsi="Times New Roman" w:cs="Times New Roman"/>
          <w:color w:val="000000"/>
          <w:sz w:val="27"/>
          <w:szCs w:val="27"/>
          <w:lang w:eastAsia="ru-RU"/>
        </w:rPr>
        <w:t>Обухівський районний суд Київської області у складі:</w:t>
      </w:r>
    </w:p>
    <w:p w:rsidR="00540DD0" w:rsidRPr="00540DD0" w:rsidRDefault="00540DD0" w:rsidP="00540DD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40DD0">
        <w:rPr>
          <w:rFonts w:ascii="Times New Roman" w:eastAsia="Times New Roman" w:hAnsi="Times New Roman" w:cs="Times New Roman"/>
          <w:color w:val="000000"/>
          <w:sz w:val="27"/>
          <w:szCs w:val="27"/>
          <w:lang w:eastAsia="ru-RU"/>
        </w:rPr>
        <w:t>головуючого судді      Зінченка О. М. ,</w:t>
      </w:r>
    </w:p>
    <w:p w:rsidR="00540DD0" w:rsidRPr="00540DD0" w:rsidRDefault="00540DD0" w:rsidP="00540DD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40DD0">
        <w:rPr>
          <w:rFonts w:ascii="Times New Roman" w:eastAsia="Times New Roman" w:hAnsi="Times New Roman" w:cs="Times New Roman"/>
          <w:color w:val="000000"/>
          <w:sz w:val="27"/>
          <w:szCs w:val="27"/>
          <w:lang w:eastAsia="ru-RU"/>
        </w:rPr>
        <w:t>при секретарі Абашідзе Т.П.</w:t>
      </w:r>
    </w:p>
    <w:p w:rsidR="00540DD0" w:rsidRPr="00540DD0" w:rsidRDefault="00540DD0" w:rsidP="00540DD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40DD0">
        <w:rPr>
          <w:rFonts w:ascii="Times New Roman" w:eastAsia="Times New Roman" w:hAnsi="Times New Roman" w:cs="Times New Roman"/>
          <w:color w:val="000000"/>
          <w:sz w:val="27"/>
          <w:szCs w:val="27"/>
          <w:lang w:eastAsia="ru-RU"/>
        </w:rPr>
        <w:t>представників ОСОБА_1, ОСОБА_2,</w:t>
      </w:r>
    </w:p>
    <w:p w:rsidR="00540DD0" w:rsidRPr="00540DD0" w:rsidRDefault="00540DD0" w:rsidP="00540DD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40DD0">
        <w:rPr>
          <w:rFonts w:ascii="Times New Roman" w:eastAsia="Times New Roman" w:hAnsi="Times New Roman" w:cs="Times New Roman"/>
          <w:color w:val="000000"/>
          <w:sz w:val="27"/>
          <w:szCs w:val="27"/>
          <w:lang w:eastAsia="ru-RU"/>
        </w:rPr>
        <w:t>розглянувши у відкритому судовому засіданні цивільну справу за позовом ОСОБА_3 до ОСОБА_4 про поділ майна подружжя та зустрічним позовом ОСОБА_4 до ОСОБА_3 про поділ майна подружжя,</w:t>
      </w:r>
    </w:p>
    <w:p w:rsidR="00540DD0" w:rsidRPr="00540DD0" w:rsidRDefault="00540DD0" w:rsidP="00540DD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40DD0">
        <w:rPr>
          <w:rFonts w:ascii="Times New Roman" w:eastAsia="Times New Roman" w:hAnsi="Times New Roman" w:cs="Times New Roman"/>
          <w:b/>
          <w:bCs/>
          <w:color w:val="000000"/>
          <w:sz w:val="27"/>
          <w:szCs w:val="27"/>
          <w:lang w:eastAsia="ru-RU"/>
        </w:rPr>
        <w:t>В С Т А Н О В И В:    </w:t>
      </w:r>
    </w:p>
    <w:p w:rsidR="00540DD0" w:rsidRPr="00540DD0" w:rsidRDefault="00540DD0" w:rsidP="00540DD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40DD0">
        <w:rPr>
          <w:rFonts w:ascii="Times New Roman" w:eastAsia="Times New Roman" w:hAnsi="Times New Roman" w:cs="Times New Roman"/>
          <w:color w:val="000000"/>
          <w:sz w:val="27"/>
          <w:szCs w:val="27"/>
          <w:lang w:eastAsia="ru-RU"/>
        </w:rPr>
        <w:t>29 березня 2016 року ОСОБА_3 звернувся до суду з позовом про майна , що є сумісною власністю подружжя, обґрунтовуючи позовні вимоги позивач позивачка вказала, що подружжями за час сумісного проживання за спільні кошти було придбано автомобіль «Чері Беат», який вона вважає спільною власністю та яким на даний час користується відповідая, тому вона просить виділити даний автомобіль відповідачу ОСОБА_4, а їй компенсувати вартість її частки в спільній власності.</w:t>
      </w:r>
    </w:p>
    <w:p w:rsidR="00540DD0" w:rsidRPr="00540DD0" w:rsidRDefault="00540DD0" w:rsidP="00540DD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40DD0">
        <w:rPr>
          <w:rFonts w:ascii="Times New Roman" w:eastAsia="Times New Roman" w:hAnsi="Times New Roman" w:cs="Times New Roman"/>
          <w:color w:val="000000"/>
          <w:sz w:val="27"/>
          <w:szCs w:val="27"/>
          <w:lang w:eastAsia="ru-RU"/>
        </w:rPr>
        <w:t>Відповідач по справі в судовому засіданні подав до суду зустрічну позовну заяву до ОСОБА_3 про поділ спільного майна подружжя, в якій просить виділити йому в порядку поділу спільного майна автомобіль «Чері Беат», яким він визнає що фактично користується, крім того просить виділити ОСОБА_3 у власність кондиціонер, телевізор, ліжко, шафу-купе, пральну машину, електричну духовку швейну машину, холодильник, які знаходяться в квартири відповідачки за зустрічним позовом та які вони придбали за спільні кошти в час сумісного проживання, а також стягнути кошти потрачені на ремонт квартири.</w:t>
      </w:r>
    </w:p>
    <w:p w:rsidR="00540DD0" w:rsidRPr="00540DD0" w:rsidRDefault="00540DD0" w:rsidP="00540DD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40DD0">
        <w:rPr>
          <w:rFonts w:ascii="Times New Roman" w:eastAsia="Times New Roman" w:hAnsi="Times New Roman" w:cs="Times New Roman"/>
          <w:color w:val="000000"/>
          <w:sz w:val="27"/>
          <w:szCs w:val="27"/>
          <w:lang w:eastAsia="ru-RU"/>
        </w:rPr>
        <w:lastRenderedPageBreak/>
        <w:t>В судовому засіданні позивач за первісним позовом ОСОБА_3 та її представник ОСОБА_1 підтримали заявлені позовні вимоги та просять їх задовольнити з урахуванням встановленої суми спірного автомобіля, щодо зустрічного позову заперечили, оскільки вважають вказане майно не спільною сумісною власністю подружжя, крім того вказали що вказане майно в зустрічному не можливо ідентифікувати.</w:t>
      </w:r>
    </w:p>
    <w:p w:rsidR="00540DD0" w:rsidRPr="00540DD0" w:rsidRDefault="00540DD0" w:rsidP="00540DD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40DD0">
        <w:rPr>
          <w:rFonts w:ascii="Times New Roman" w:eastAsia="Times New Roman" w:hAnsi="Times New Roman" w:cs="Times New Roman"/>
          <w:color w:val="000000"/>
          <w:sz w:val="27"/>
          <w:szCs w:val="27"/>
          <w:lang w:eastAsia="ru-RU"/>
        </w:rPr>
        <w:t>Представник відповідача за первісним позовом, позивача за зустрічним позовом ОСОБА_5 в судовому засіданні проти первісних позовних вимог заперечив, а підтримує зустрічні позовні вимоги, хоча в зустрічних позовних вимогах фактично не запере поти часткового задоволення первісних позовних вимог , щодо спірного автомобіля. Крім того вказав. Що подружжя фактично  вирішили частково питання про поділ свого спільного майна уклавши самостійно договір про поділ майна.</w:t>
      </w:r>
    </w:p>
    <w:p w:rsidR="00540DD0" w:rsidRPr="00540DD0" w:rsidRDefault="00540DD0" w:rsidP="00540DD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40DD0">
        <w:rPr>
          <w:rFonts w:ascii="Times New Roman" w:eastAsia="Times New Roman" w:hAnsi="Times New Roman" w:cs="Times New Roman"/>
          <w:color w:val="000000"/>
          <w:sz w:val="27"/>
          <w:szCs w:val="27"/>
          <w:lang w:eastAsia="ru-RU"/>
        </w:rPr>
        <w:t>Суд, вислухавши пояснення представників сторін, позивача, свідка, повно та всебічно вивчивши матеріали справи в їх сукупності, та на підставі наявних у справі доказів вважає, що первісні позовні вимоги підлягають задоволенню, а зустрічний позов не підлягає задоволенню з наступних підстав. Свідок ОСОБА_6 в судовому засіданні будучи допитана в якості свідка показала, що вона є двоюрідною сестрою ОСОБА_4. Їх родину вона знає тривалий час, вони проживали добре. Все що ними придбано за час спільного проживання це за кошти брата, який має військову пенсію та до тож продав будинок в м. Таганрог . Автомобіль який на даний час вони ділять сторони взяли в кредит на ОСОБА_3, а в подальшому перереєстрували на ОСОБА_4 за згодою сторін.</w:t>
      </w:r>
    </w:p>
    <w:p w:rsidR="00540DD0" w:rsidRPr="00540DD0" w:rsidRDefault="00540DD0" w:rsidP="00540DD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40DD0">
        <w:rPr>
          <w:rFonts w:ascii="Times New Roman" w:eastAsia="Times New Roman" w:hAnsi="Times New Roman" w:cs="Times New Roman"/>
          <w:color w:val="000000"/>
          <w:sz w:val="27"/>
          <w:szCs w:val="27"/>
          <w:lang w:eastAsia="ru-RU"/>
        </w:rPr>
        <w:t>Відповідно до </w:t>
      </w:r>
      <w:hyperlink r:id="rId6" w:anchor="278" w:tgtFrame="_blank" w:tooltip="Сімейний кодекс України; нормативно-правовий акт № 2947-III від 10.01.2002" w:history="1">
        <w:r w:rsidRPr="00540DD0">
          <w:rPr>
            <w:rFonts w:ascii="Times New Roman" w:eastAsia="Times New Roman" w:hAnsi="Times New Roman" w:cs="Times New Roman"/>
            <w:color w:val="000000"/>
            <w:sz w:val="27"/>
            <w:szCs w:val="27"/>
            <w:lang w:eastAsia="ru-RU"/>
          </w:rPr>
          <w:t>статті 60 СК України</w:t>
        </w:r>
      </w:hyperlink>
      <w:r w:rsidRPr="00540DD0">
        <w:rPr>
          <w:rFonts w:ascii="Times New Roman" w:eastAsia="Times New Roman" w:hAnsi="Times New Roman" w:cs="Times New Roman"/>
          <w:color w:val="000000"/>
          <w:sz w:val="27"/>
          <w:szCs w:val="27"/>
          <w:lang w:eastAsia="ru-RU"/>
        </w:rPr>
        <w:t> майно, набуте подружжям за час шлюбу, належить дружині та чоловікові на праві спільної сумісної власності. Вважається, що кожна річ, набута за час шлюбу, крім речей індивідуального користування, є обєктом права спільної сумісної власності подружжя.</w:t>
      </w:r>
    </w:p>
    <w:p w:rsidR="00540DD0" w:rsidRPr="00540DD0" w:rsidRDefault="00540DD0" w:rsidP="00540DD0">
      <w:pPr>
        <w:spacing w:before="100" w:beforeAutospacing="1" w:after="100" w:afterAutospacing="1" w:line="240" w:lineRule="auto"/>
        <w:rPr>
          <w:rFonts w:ascii="Times New Roman" w:eastAsia="Times New Roman" w:hAnsi="Times New Roman" w:cs="Times New Roman"/>
          <w:color w:val="000000"/>
          <w:sz w:val="27"/>
          <w:szCs w:val="27"/>
          <w:lang w:eastAsia="ru-RU"/>
        </w:rPr>
      </w:pPr>
      <w:hyperlink r:id="rId7" w:anchor="843416" w:tgtFrame="_blank" w:tooltip="Цивільний кодекс України; нормативно-правовий акт № 435-IV від 16.01.2003" w:history="1">
        <w:r w:rsidRPr="00540DD0">
          <w:rPr>
            <w:rFonts w:ascii="Times New Roman" w:eastAsia="Times New Roman" w:hAnsi="Times New Roman" w:cs="Times New Roman"/>
            <w:color w:val="000000"/>
            <w:sz w:val="27"/>
            <w:szCs w:val="27"/>
            <w:lang w:eastAsia="ru-RU"/>
          </w:rPr>
          <w:t>Статтею 368 ЦК України</w:t>
        </w:r>
      </w:hyperlink>
      <w:r w:rsidRPr="00540DD0">
        <w:rPr>
          <w:rFonts w:ascii="Times New Roman" w:eastAsia="Times New Roman" w:hAnsi="Times New Roman" w:cs="Times New Roman"/>
          <w:color w:val="000000"/>
          <w:sz w:val="27"/>
          <w:szCs w:val="27"/>
          <w:lang w:eastAsia="ru-RU"/>
        </w:rPr>
        <w:t> передбачено, що спільна власність двох або більше осіб без визначення часток кожного з них у праві власності є спільною сумісною власністю. Суб'єктами права спільної сумісної власності можуть бути фізичні особи, юридичні особи, а також держава, територіальні громади, якщо інше не встановлено законом. Майно, набуте подружжям за час шлюбу, є їхньою спільною сумісною власністю, якщо інше не встановлено договором або законом. Майно, набуте в результаті спільної праці та за спільні грошові кошти членів сім'ї, є їхньою спільною сумісною власністю, якщо інше не встановлено договором, укладеним у письмовій формі.</w:t>
      </w:r>
    </w:p>
    <w:p w:rsidR="00540DD0" w:rsidRPr="00540DD0" w:rsidRDefault="00540DD0" w:rsidP="00540DD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40DD0">
        <w:rPr>
          <w:rFonts w:ascii="Times New Roman" w:eastAsia="Times New Roman" w:hAnsi="Times New Roman" w:cs="Times New Roman"/>
          <w:color w:val="000000"/>
          <w:sz w:val="27"/>
          <w:szCs w:val="27"/>
          <w:lang w:eastAsia="ru-RU"/>
        </w:rPr>
        <w:t>Судом встановлено, та не заперечується сторонами, що позивач та відповідач з 2006 по 2013 року перебували у зареєстрованому шлюбі. В період перебування в шлюбі придбали за спільні кошти в кредит автомобіль «Чері» марки «Беат», легковий універсал-В, 2011 року випуску, після перереєстрації державний реєстраційний номер НОМЕР_1.</w:t>
      </w:r>
    </w:p>
    <w:p w:rsidR="00540DD0" w:rsidRPr="00540DD0" w:rsidRDefault="00540DD0" w:rsidP="00540DD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40DD0">
        <w:rPr>
          <w:rFonts w:ascii="Times New Roman" w:eastAsia="Times New Roman" w:hAnsi="Times New Roman" w:cs="Times New Roman"/>
          <w:color w:val="000000"/>
          <w:sz w:val="27"/>
          <w:szCs w:val="27"/>
          <w:lang w:eastAsia="ru-RU"/>
        </w:rPr>
        <w:lastRenderedPageBreak/>
        <w:t>Як встановлено судом та визнається ОСОБА_4 даним автомобілем фактично користується останній та користується ним, а також в поданому зустрічному позові не заперечує щоб даний автомобіль було залишено йому.</w:t>
      </w:r>
    </w:p>
    <w:p w:rsidR="00540DD0" w:rsidRPr="00540DD0" w:rsidRDefault="00540DD0" w:rsidP="00540DD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40DD0">
        <w:rPr>
          <w:rFonts w:ascii="Times New Roman" w:eastAsia="Times New Roman" w:hAnsi="Times New Roman" w:cs="Times New Roman"/>
          <w:color w:val="000000"/>
          <w:sz w:val="27"/>
          <w:szCs w:val="27"/>
          <w:lang w:eastAsia="ru-RU"/>
        </w:rPr>
        <w:t>У силу статей </w:t>
      </w:r>
      <w:hyperlink r:id="rId8" w:anchor="308" w:tgtFrame="_blank" w:tooltip="Сімейний кодекс України; нормативно-правовий акт № 2947-III від 10.01.2002" w:history="1">
        <w:r w:rsidRPr="00540DD0">
          <w:rPr>
            <w:rFonts w:ascii="Times New Roman" w:eastAsia="Times New Roman" w:hAnsi="Times New Roman" w:cs="Times New Roman"/>
            <w:color w:val="000000"/>
            <w:sz w:val="27"/>
            <w:szCs w:val="27"/>
            <w:lang w:eastAsia="ru-RU"/>
          </w:rPr>
          <w:t>69</w:t>
        </w:r>
      </w:hyperlink>
      <w:r w:rsidRPr="00540DD0">
        <w:rPr>
          <w:rFonts w:ascii="Times New Roman" w:eastAsia="Times New Roman" w:hAnsi="Times New Roman" w:cs="Times New Roman"/>
          <w:color w:val="000000"/>
          <w:sz w:val="27"/>
          <w:szCs w:val="27"/>
          <w:lang w:eastAsia="ru-RU"/>
        </w:rPr>
        <w:t>, </w:t>
      </w:r>
      <w:hyperlink r:id="rId9" w:anchor="312" w:tgtFrame="_blank" w:tooltip="Сімейний кодекс України; нормативно-правовий акт № 2947-III від 10.01.2002" w:history="1">
        <w:r w:rsidRPr="00540DD0">
          <w:rPr>
            <w:rFonts w:ascii="Times New Roman" w:eastAsia="Times New Roman" w:hAnsi="Times New Roman" w:cs="Times New Roman"/>
            <w:color w:val="000000"/>
            <w:sz w:val="27"/>
            <w:szCs w:val="27"/>
            <w:lang w:eastAsia="ru-RU"/>
          </w:rPr>
          <w:t>70 СК України</w:t>
        </w:r>
      </w:hyperlink>
      <w:r w:rsidRPr="00540DD0">
        <w:rPr>
          <w:rFonts w:ascii="Times New Roman" w:eastAsia="Times New Roman" w:hAnsi="Times New Roman" w:cs="Times New Roman"/>
          <w:color w:val="000000"/>
          <w:sz w:val="27"/>
          <w:szCs w:val="27"/>
          <w:lang w:eastAsia="ru-RU"/>
        </w:rPr>
        <w:t> дружина і чоловік мають право на поділ майна, що належить їм на праві спільної сумісної власності. У разі поділу такого майна, частки майна дружини та чоловіка є рівними.</w:t>
      </w:r>
    </w:p>
    <w:p w:rsidR="00540DD0" w:rsidRPr="00540DD0" w:rsidRDefault="00540DD0" w:rsidP="00540DD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40DD0">
        <w:rPr>
          <w:rFonts w:ascii="Times New Roman" w:eastAsia="Times New Roman" w:hAnsi="Times New Roman" w:cs="Times New Roman"/>
          <w:color w:val="000000"/>
          <w:sz w:val="27"/>
          <w:szCs w:val="27"/>
          <w:lang w:eastAsia="ru-RU"/>
        </w:rPr>
        <w:t>Оскільки даний автомобіль придбано за час шлюбу, то даний автомобіль може бути визнаний обєктом права спільної сумісної власності подружжя.</w:t>
      </w:r>
    </w:p>
    <w:p w:rsidR="00540DD0" w:rsidRPr="00540DD0" w:rsidRDefault="00540DD0" w:rsidP="00540DD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40DD0">
        <w:rPr>
          <w:rFonts w:ascii="Times New Roman" w:eastAsia="Times New Roman" w:hAnsi="Times New Roman" w:cs="Times New Roman"/>
          <w:color w:val="000000"/>
          <w:sz w:val="27"/>
          <w:szCs w:val="27"/>
          <w:lang w:eastAsia="ru-RU"/>
        </w:rPr>
        <w:t>При поділі майна, що є обєктом права спільної сумісної власності подружжя, в разі, якщо речі є неподільними, присудження одному з подружжя грошової компенсації замість його частки у праві спільної сумісної власності на майно допускається лише за його згодою та попереднього внесення другим із подружжя відповідної грошової суми на депозитний рахунок суду (частини четверта, пята </w:t>
      </w:r>
      <w:hyperlink r:id="rId10" w:anchor="316" w:tgtFrame="_blank" w:tooltip="Сімейний кодекс України; нормативно-правовий акт № 2947-III від 10.01.2002" w:history="1">
        <w:r w:rsidRPr="00540DD0">
          <w:rPr>
            <w:rFonts w:ascii="Times New Roman" w:eastAsia="Times New Roman" w:hAnsi="Times New Roman" w:cs="Times New Roman"/>
            <w:color w:val="000000"/>
            <w:sz w:val="27"/>
            <w:szCs w:val="27"/>
            <w:lang w:eastAsia="ru-RU"/>
          </w:rPr>
          <w:t>статті 71 СК України</w:t>
        </w:r>
      </w:hyperlink>
      <w:r w:rsidRPr="00540DD0">
        <w:rPr>
          <w:rFonts w:ascii="Times New Roman" w:eastAsia="Times New Roman" w:hAnsi="Times New Roman" w:cs="Times New Roman"/>
          <w:color w:val="000000"/>
          <w:sz w:val="27"/>
          <w:szCs w:val="27"/>
          <w:lang w:eastAsia="ru-RU"/>
        </w:rPr>
        <w:t>).</w:t>
      </w:r>
    </w:p>
    <w:p w:rsidR="00540DD0" w:rsidRPr="00540DD0" w:rsidRDefault="00540DD0" w:rsidP="00540DD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40DD0">
        <w:rPr>
          <w:rFonts w:ascii="Times New Roman" w:eastAsia="Times New Roman" w:hAnsi="Times New Roman" w:cs="Times New Roman"/>
          <w:color w:val="000000"/>
          <w:sz w:val="27"/>
          <w:szCs w:val="27"/>
          <w:lang w:eastAsia="ru-RU"/>
        </w:rPr>
        <w:t>За відсутності такої згоди присудження грошової компенсації може мати місце з підстав, передбачених </w:t>
      </w:r>
      <w:hyperlink r:id="rId11" w:anchor="843413" w:tgtFrame="_blank" w:tooltip="Цивільний кодекс України; нормативно-правовий акт № 435-IV від 16.01.2003" w:history="1">
        <w:r w:rsidRPr="00540DD0">
          <w:rPr>
            <w:rFonts w:ascii="Times New Roman" w:eastAsia="Times New Roman" w:hAnsi="Times New Roman" w:cs="Times New Roman"/>
            <w:color w:val="000000"/>
            <w:sz w:val="27"/>
            <w:szCs w:val="27"/>
            <w:lang w:eastAsia="ru-RU"/>
          </w:rPr>
          <w:t>статтею 365 ЦК України</w:t>
        </w:r>
      </w:hyperlink>
      <w:r w:rsidRPr="00540DD0">
        <w:rPr>
          <w:rFonts w:ascii="Times New Roman" w:eastAsia="Times New Roman" w:hAnsi="Times New Roman" w:cs="Times New Roman"/>
          <w:color w:val="000000"/>
          <w:sz w:val="27"/>
          <w:szCs w:val="27"/>
          <w:lang w:eastAsia="ru-RU"/>
        </w:rPr>
        <w:t>.</w:t>
      </w:r>
    </w:p>
    <w:p w:rsidR="00540DD0" w:rsidRPr="00540DD0" w:rsidRDefault="00540DD0" w:rsidP="00540DD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40DD0">
        <w:rPr>
          <w:rFonts w:ascii="Times New Roman" w:eastAsia="Times New Roman" w:hAnsi="Times New Roman" w:cs="Times New Roman"/>
          <w:color w:val="000000"/>
          <w:sz w:val="27"/>
          <w:szCs w:val="27"/>
          <w:lang w:eastAsia="ru-RU"/>
        </w:rPr>
        <w:t>Положеннями </w:t>
      </w:r>
      <w:hyperlink r:id="rId12" w:anchor="843413" w:tgtFrame="_blank" w:tooltip="Цивільний кодекс України; нормативно-правовий акт № 435-IV від 16.01.2003" w:history="1">
        <w:r w:rsidRPr="00540DD0">
          <w:rPr>
            <w:rFonts w:ascii="Times New Roman" w:eastAsia="Times New Roman" w:hAnsi="Times New Roman" w:cs="Times New Roman"/>
            <w:color w:val="000000"/>
            <w:sz w:val="27"/>
            <w:szCs w:val="27"/>
            <w:lang w:eastAsia="ru-RU"/>
          </w:rPr>
          <w:t>статті 365 ЦК України</w:t>
        </w:r>
      </w:hyperlink>
      <w:r w:rsidRPr="00540DD0">
        <w:rPr>
          <w:rFonts w:ascii="Times New Roman" w:eastAsia="Times New Roman" w:hAnsi="Times New Roman" w:cs="Times New Roman"/>
          <w:color w:val="000000"/>
          <w:sz w:val="27"/>
          <w:szCs w:val="27"/>
          <w:lang w:eastAsia="ru-RU"/>
        </w:rPr>
        <w:t> передбачено підстави, за наявності яких суд може задовольнити позов про припинення права особи на частку у спільному майні: частка є незначною і не може бути виділена в натурі, річ є неподільною, спільне володіння і користування майном є неможливим, таке припинення не завдасть істотної шкоди інтересам співвласника та членам його сімї. Суд постановляє рішення про припинення права особи на частку у спільному майні за умови попереднього внесення позивачем вартості цієї частки на депозитний рахунок суду.</w:t>
      </w:r>
    </w:p>
    <w:p w:rsidR="00540DD0" w:rsidRPr="00540DD0" w:rsidRDefault="00540DD0" w:rsidP="00540DD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40DD0">
        <w:rPr>
          <w:rFonts w:ascii="Times New Roman" w:eastAsia="Times New Roman" w:hAnsi="Times New Roman" w:cs="Times New Roman"/>
          <w:color w:val="000000"/>
          <w:sz w:val="27"/>
          <w:szCs w:val="27"/>
          <w:lang w:eastAsia="ru-RU"/>
        </w:rPr>
        <w:t>Тобто для припинення права особи на частку у спільному майні необхідно встановити наявність будь-якої із обставин, передбачених пунктами 1-3 частини першої </w:t>
      </w:r>
      <w:hyperlink r:id="rId13" w:anchor="843413" w:tgtFrame="_blank" w:tooltip="Цивільний кодекс України; нормативно-правовий акт № 435-IV від 16.01.2003" w:history="1">
        <w:r w:rsidRPr="00540DD0">
          <w:rPr>
            <w:rFonts w:ascii="Times New Roman" w:eastAsia="Times New Roman" w:hAnsi="Times New Roman" w:cs="Times New Roman"/>
            <w:color w:val="000000"/>
            <w:sz w:val="27"/>
            <w:szCs w:val="27"/>
            <w:lang w:eastAsia="ru-RU"/>
          </w:rPr>
          <w:t>статті 365 ЦК України</w:t>
        </w:r>
      </w:hyperlink>
      <w:r w:rsidRPr="00540DD0">
        <w:rPr>
          <w:rFonts w:ascii="Times New Roman" w:eastAsia="Times New Roman" w:hAnsi="Times New Roman" w:cs="Times New Roman"/>
          <w:color w:val="000000"/>
          <w:sz w:val="27"/>
          <w:szCs w:val="27"/>
          <w:lang w:eastAsia="ru-RU"/>
        </w:rPr>
        <w:t> за умови, що таке припинення не завдасть істотної шкоди інтересам співвласника та членам його сімї та попереднього внесення позивачем вартості цієї частки на депозитний рахунок суду.</w:t>
      </w:r>
    </w:p>
    <w:p w:rsidR="00540DD0" w:rsidRPr="00540DD0" w:rsidRDefault="00540DD0" w:rsidP="00540DD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40DD0">
        <w:rPr>
          <w:rFonts w:ascii="Times New Roman" w:eastAsia="Times New Roman" w:hAnsi="Times New Roman" w:cs="Times New Roman"/>
          <w:color w:val="000000"/>
          <w:sz w:val="27"/>
          <w:szCs w:val="27"/>
          <w:lang w:eastAsia="ru-RU"/>
        </w:rPr>
        <w:t>Отже, присудження грошової компенсації одному із подружжя у спільному сумісному майні подружжя із одночасним припиненням його права власності на частку у власності можливе виключно за умови внесення іншим членом подружжя відповідної грошової суми на депозитний рахунок суду.</w:t>
      </w:r>
    </w:p>
    <w:p w:rsidR="00540DD0" w:rsidRPr="00540DD0" w:rsidRDefault="00540DD0" w:rsidP="00540DD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40DD0">
        <w:rPr>
          <w:rFonts w:ascii="Times New Roman" w:eastAsia="Times New Roman" w:hAnsi="Times New Roman" w:cs="Times New Roman"/>
          <w:color w:val="000000"/>
          <w:sz w:val="27"/>
          <w:szCs w:val="27"/>
          <w:lang w:eastAsia="ru-RU"/>
        </w:rPr>
        <w:t>Як випливає із матеріалів справи ОСОБА_3 просить визнати за ОСОБА_4 право власності на спірний автомобіль, про що сам ОСОБА_4 не заперечує в зустрічному позові (а.с. 55-60) та призначити їй грошову компенсацію за частку спільній сумісній власності. Таким чином, факт припинення права власності у спірних правовідносинах відсутній.</w:t>
      </w:r>
    </w:p>
    <w:p w:rsidR="00540DD0" w:rsidRPr="00540DD0" w:rsidRDefault="00540DD0" w:rsidP="00540DD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40DD0">
        <w:rPr>
          <w:rFonts w:ascii="Times New Roman" w:eastAsia="Times New Roman" w:hAnsi="Times New Roman" w:cs="Times New Roman"/>
          <w:color w:val="000000"/>
          <w:sz w:val="27"/>
          <w:szCs w:val="27"/>
          <w:lang w:eastAsia="ru-RU"/>
        </w:rPr>
        <w:lastRenderedPageBreak/>
        <w:t>            Відповідно до заключення експерта №8669 від 16.09.2016 року вартість спірного автомобіля складає 123791 грн.10коп., що вартість 1/2 частини спірного автомобіля становить 61895 грн. 55 коп..</w:t>
      </w:r>
    </w:p>
    <w:p w:rsidR="00540DD0" w:rsidRPr="00540DD0" w:rsidRDefault="00540DD0" w:rsidP="00540DD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40DD0">
        <w:rPr>
          <w:rFonts w:ascii="Times New Roman" w:eastAsia="Times New Roman" w:hAnsi="Times New Roman" w:cs="Times New Roman"/>
          <w:color w:val="000000"/>
          <w:sz w:val="27"/>
          <w:szCs w:val="27"/>
          <w:lang w:eastAsia="ru-RU"/>
        </w:rPr>
        <w:t>            Суд бере до уваги, правову позицію, викладену у Постанові Верховного Суду України від 13 січня 2016 року у справі №6-2925цс15 відповідно до якої судом було розяснено питання усунення розбіжностей застосування положень статей </w:t>
      </w:r>
      <w:hyperlink r:id="rId14" w:anchor="843412" w:tgtFrame="_blank" w:tooltip="Цивільний кодекс України; нормативно-правовий акт № 435-IV від 16.01.2003" w:history="1">
        <w:r w:rsidRPr="00540DD0">
          <w:rPr>
            <w:rFonts w:ascii="Times New Roman" w:eastAsia="Times New Roman" w:hAnsi="Times New Roman" w:cs="Times New Roman"/>
            <w:color w:val="000000"/>
            <w:sz w:val="27"/>
            <w:szCs w:val="27"/>
            <w:lang w:eastAsia="ru-RU"/>
          </w:rPr>
          <w:t>364</w:t>
        </w:r>
      </w:hyperlink>
      <w:r w:rsidRPr="00540DD0">
        <w:rPr>
          <w:rFonts w:ascii="Times New Roman" w:eastAsia="Times New Roman" w:hAnsi="Times New Roman" w:cs="Times New Roman"/>
          <w:color w:val="000000"/>
          <w:sz w:val="27"/>
          <w:szCs w:val="27"/>
          <w:lang w:eastAsia="ru-RU"/>
        </w:rPr>
        <w:t> та </w:t>
      </w:r>
      <w:hyperlink r:id="rId15" w:anchor="843413" w:tgtFrame="_blank" w:tooltip="Цивільний кодекс України; нормативно-правовий акт № 435-IV від 16.01.2003" w:history="1">
        <w:r w:rsidRPr="00540DD0">
          <w:rPr>
            <w:rFonts w:ascii="Times New Roman" w:eastAsia="Times New Roman" w:hAnsi="Times New Roman" w:cs="Times New Roman"/>
            <w:color w:val="000000"/>
            <w:sz w:val="27"/>
            <w:szCs w:val="27"/>
            <w:lang w:eastAsia="ru-RU"/>
          </w:rPr>
          <w:t>365 Цивільного кодексу України</w:t>
        </w:r>
      </w:hyperlink>
      <w:r w:rsidRPr="00540DD0">
        <w:rPr>
          <w:rFonts w:ascii="Times New Roman" w:eastAsia="Times New Roman" w:hAnsi="Times New Roman" w:cs="Times New Roman"/>
          <w:color w:val="000000"/>
          <w:sz w:val="27"/>
          <w:szCs w:val="27"/>
          <w:lang w:eastAsia="ru-RU"/>
        </w:rPr>
        <w:t>. Зокрема, Верховним Судом України вказано випадки, коли співвласник майна бажає позбутися належної йому частки в спільному майні шляхом отримання від інших співвласників компенсації вартості належної йому частки та визнання за останніми права власності на все майно регулюються </w:t>
      </w:r>
      <w:hyperlink r:id="rId16" w:anchor="843412" w:tgtFrame="_blank" w:tooltip="Цивільний кодекс України; нормативно-правовий акт № 435-IV від 16.01.2003" w:history="1">
        <w:r w:rsidRPr="00540DD0">
          <w:rPr>
            <w:rFonts w:ascii="Times New Roman" w:eastAsia="Times New Roman" w:hAnsi="Times New Roman" w:cs="Times New Roman"/>
            <w:color w:val="000000"/>
            <w:sz w:val="27"/>
            <w:szCs w:val="27"/>
            <w:lang w:eastAsia="ru-RU"/>
          </w:rPr>
          <w:t>ст. 364 ЦК України</w:t>
        </w:r>
      </w:hyperlink>
      <w:r w:rsidRPr="00540DD0">
        <w:rPr>
          <w:rFonts w:ascii="Times New Roman" w:eastAsia="Times New Roman" w:hAnsi="Times New Roman" w:cs="Times New Roman"/>
          <w:color w:val="000000"/>
          <w:sz w:val="27"/>
          <w:szCs w:val="27"/>
          <w:lang w:eastAsia="ru-RU"/>
        </w:rPr>
        <w:t>.</w:t>
      </w:r>
    </w:p>
    <w:p w:rsidR="00540DD0" w:rsidRPr="00540DD0" w:rsidRDefault="00540DD0" w:rsidP="00540DD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40DD0">
        <w:rPr>
          <w:rFonts w:ascii="Times New Roman" w:eastAsia="Times New Roman" w:hAnsi="Times New Roman" w:cs="Times New Roman"/>
          <w:color w:val="000000"/>
          <w:sz w:val="27"/>
          <w:szCs w:val="27"/>
          <w:lang w:eastAsia="ru-RU"/>
        </w:rPr>
        <w:t>     Відповідно до частин першої, другої </w:t>
      </w:r>
      <w:hyperlink r:id="rId17" w:anchor="843412" w:tgtFrame="_blank" w:tooltip="Цивільний кодекс України; нормативно-правовий акт № 435-IV від 16.01.2003" w:history="1">
        <w:r w:rsidRPr="00540DD0">
          <w:rPr>
            <w:rFonts w:ascii="Times New Roman" w:eastAsia="Times New Roman" w:hAnsi="Times New Roman" w:cs="Times New Roman"/>
            <w:color w:val="000000"/>
            <w:sz w:val="27"/>
            <w:szCs w:val="27"/>
            <w:lang w:eastAsia="ru-RU"/>
          </w:rPr>
          <w:t>статті 364 ЦК України</w:t>
        </w:r>
      </w:hyperlink>
      <w:r w:rsidRPr="00540DD0">
        <w:rPr>
          <w:rFonts w:ascii="Times New Roman" w:eastAsia="Times New Roman" w:hAnsi="Times New Roman" w:cs="Times New Roman"/>
          <w:color w:val="000000"/>
          <w:sz w:val="27"/>
          <w:szCs w:val="27"/>
          <w:lang w:eastAsia="ru-RU"/>
        </w:rPr>
        <w:t> кожен із співвласників спільної часткової власності має право на виділ у натурі належної йому частки із майна, що є у спільній частковій власності. Якщо виділ у натурі частки із спільного майна не допускається згідно із законом або є неможливим (частина друга </w:t>
      </w:r>
      <w:hyperlink r:id="rId18" w:anchor="843218" w:tgtFrame="_blank" w:tooltip="Цивільний кодекс України; нормативно-правовий акт № 435-IV від 16.01.2003" w:history="1">
        <w:r w:rsidRPr="00540DD0">
          <w:rPr>
            <w:rFonts w:ascii="Times New Roman" w:eastAsia="Times New Roman" w:hAnsi="Times New Roman" w:cs="Times New Roman"/>
            <w:color w:val="000000"/>
            <w:sz w:val="27"/>
            <w:szCs w:val="27"/>
            <w:lang w:eastAsia="ru-RU"/>
          </w:rPr>
          <w:t>статті 183 цього Кодексу</w:t>
        </w:r>
      </w:hyperlink>
      <w:r w:rsidRPr="00540DD0">
        <w:rPr>
          <w:rFonts w:ascii="Times New Roman" w:eastAsia="Times New Roman" w:hAnsi="Times New Roman" w:cs="Times New Roman"/>
          <w:color w:val="000000"/>
          <w:sz w:val="27"/>
          <w:szCs w:val="27"/>
          <w:lang w:eastAsia="ru-RU"/>
        </w:rPr>
        <w:t>), співвласник, який бажає виділу, має право на одержання від інших співвласників грошової або іншої матеріальної компенсації вартості його частки. Компенсація співвласникові може бути надана лише за його згодою.</w:t>
      </w:r>
    </w:p>
    <w:p w:rsidR="00540DD0" w:rsidRPr="00540DD0" w:rsidRDefault="00540DD0" w:rsidP="00540DD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40DD0">
        <w:rPr>
          <w:rFonts w:ascii="Times New Roman" w:eastAsia="Times New Roman" w:hAnsi="Times New Roman" w:cs="Times New Roman"/>
          <w:color w:val="000000"/>
          <w:sz w:val="27"/>
          <w:szCs w:val="27"/>
          <w:lang w:eastAsia="ru-RU"/>
        </w:rPr>
        <w:t>        В зв'язку з наведеним та фактичним визнанням позовних вимог , щодо власності та користування спірним автомобілем, первісні позовні вимоги ОСОБА_3 підлягають задоволенню.</w:t>
      </w:r>
    </w:p>
    <w:p w:rsidR="00540DD0" w:rsidRPr="00540DD0" w:rsidRDefault="00540DD0" w:rsidP="00540DD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40DD0">
        <w:rPr>
          <w:rFonts w:ascii="Times New Roman" w:eastAsia="Times New Roman" w:hAnsi="Times New Roman" w:cs="Times New Roman"/>
          <w:color w:val="000000"/>
          <w:sz w:val="27"/>
          <w:szCs w:val="27"/>
          <w:lang w:eastAsia="ru-RU"/>
        </w:rPr>
        <w:t>Згідно із </w:t>
      </w:r>
      <w:hyperlink r:id="rId19" w:anchor="1822" w:tgtFrame="_blank" w:tooltip="Цивільний процесуальний кодекс України; нормативно-правовий акт № 1618-IV від 18.03.2004" w:history="1">
        <w:r w:rsidRPr="00540DD0">
          <w:rPr>
            <w:rFonts w:ascii="Times New Roman" w:eastAsia="Times New Roman" w:hAnsi="Times New Roman" w:cs="Times New Roman"/>
            <w:color w:val="000000"/>
            <w:sz w:val="27"/>
            <w:szCs w:val="27"/>
            <w:lang w:eastAsia="ru-RU"/>
          </w:rPr>
          <w:t>статтею 60 ЦПК України</w:t>
        </w:r>
      </w:hyperlink>
      <w:r w:rsidRPr="00540DD0">
        <w:rPr>
          <w:rFonts w:ascii="Times New Roman" w:eastAsia="Times New Roman" w:hAnsi="Times New Roman" w:cs="Times New Roman"/>
          <w:color w:val="000000"/>
          <w:sz w:val="27"/>
          <w:szCs w:val="27"/>
          <w:lang w:eastAsia="ru-RU"/>
        </w:rPr>
        <w:t> кожна сторона зобов'язана довести ті обставини, на які вона посилається як на підставу своїх вимог і заперечень, крім випадків, встановлених </w:t>
      </w:r>
      <w:hyperlink r:id="rId20" w:anchor="1823" w:tgtFrame="_blank" w:tooltip="Цивільний процесуальний кодекс України; нормативно-правовий акт № 1618-IV від 18.03.2004" w:history="1">
        <w:r w:rsidRPr="00540DD0">
          <w:rPr>
            <w:rFonts w:ascii="Times New Roman" w:eastAsia="Times New Roman" w:hAnsi="Times New Roman" w:cs="Times New Roman"/>
            <w:color w:val="000000"/>
            <w:sz w:val="27"/>
            <w:szCs w:val="27"/>
            <w:lang w:eastAsia="ru-RU"/>
          </w:rPr>
          <w:t>ст.61 цього Кодексу</w:t>
        </w:r>
      </w:hyperlink>
      <w:r w:rsidRPr="00540DD0">
        <w:rPr>
          <w:rFonts w:ascii="Times New Roman" w:eastAsia="Times New Roman" w:hAnsi="Times New Roman" w:cs="Times New Roman"/>
          <w:color w:val="000000"/>
          <w:sz w:val="27"/>
          <w:szCs w:val="27"/>
          <w:lang w:eastAsia="ru-RU"/>
        </w:rPr>
        <w:t>. Докази подаються сторонами та іншими особами, які беруть участь у справі. Доказуванню підлягають обставини, які мають значення для ухвалення рішення у справі і щодо яких у сторін та інших осіб, які беруть участь у справі, виникає спір. Доказування не може ґрунтуватися на припущеннях.</w:t>
      </w:r>
    </w:p>
    <w:p w:rsidR="00540DD0" w:rsidRPr="00540DD0" w:rsidRDefault="00540DD0" w:rsidP="00540DD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40DD0">
        <w:rPr>
          <w:rFonts w:ascii="Times New Roman" w:eastAsia="Times New Roman" w:hAnsi="Times New Roman" w:cs="Times New Roman"/>
          <w:color w:val="000000"/>
          <w:sz w:val="27"/>
          <w:szCs w:val="27"/>
          <w:lang w:eastAsia="ru-RU"/>
        </w:rPr>
        <w:t>Відповідно до </w:t>
      </w:r>
      <w:hyperlink r:id="rId21" w:anchor="1987" w:tgtFrame="_blank" w:tooltip="Цивільний процесуальний кодекс України; нормативно-правовий акт № 1618-IV від 18.03.2004" w:history="1">
        <w:r w:rsidRPr="00540DD0">
          <w:rPr>
            <w:rFonts w:ascii="Times New Roman" w:eastAsia="Times New Roman" w:hAnsi="Times New Roman" w:cs="Times New Roman"/>
            <w:color w:val="000000"/>
            <w:sz w:val="27"/>
            <w:szCs w:val="27"/>
            <w:lang w:eastAsia="ru-RU"/>
          </w:rPr>
          <w:t>статті 212 ЦПК України</w:t>
        </w:r>
      </w:hyperlink>
      <w:r w:rsidRPr="00540DD0">
        <w:rPr>
          <w:rFonts w:ascii="Times New Roman" w:eastAsia="Times New Roman" w:hAnsi="Times New Roman" w:cs="Times New Roman"/>
          <w:color w:val="000000"/>
          <w:sz w:val="27"/>
          <w:szCs w:val="27"/>
          <w:lang w:eastAsia="ru-RU"/>
        </w:rPr>
        <w:t> суд оцінює докази за своїм внутрішнім переконанням, що ґрунтується на всебічному, повному, об'єктивному та безпосередньому дослідженні наявних у справі доказів. Жоден доказ не має для суду наперед встановленого значення.</w:t>
      </w:r>
    </w:p>
    <w:p w:rsidR="00540DD0" w:rsidRPr="00540DD0" w:rsidRDefault="00540DD0" w:rsidP="00540DD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40DD0">
        <w:rPr>
          <w:rFonts w:ascii="Times New Roman" w:eastAsia="Times New Roman" w:hAnsi="Times New Roman" w:cs="Times New Roman"/>
          <w:color w:val="000000"/>
          <w:sz w:val="27"/>
          <w:szCs w:val="27"/>
          <w:lang w:eastAsia="ru-RU"/>
        </w:rPr>
        <w:t>Зважаючи на те , що ні позивачем за зустрічним позовом ОСОБА_4 , ні його представником ОСОБА_2 в судовому засіданні не доведено належними та допустимими доказами наявність іншого спільного майна сторін, його вартість, яке б підлягало б поділу, тому в задоволені зустрічного позову слід відмовити, як безпідставному та необґрунтованому.</w:t>
      </w:r>
    </w:p>
    <w:p w:rsidR="00540DD0" w:rsidRPr="00540DD0" w:rsidRDefault="00540DD0" w:rsidP="00540DD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40DD0">
        <w:rPr>
          <w:rFonts w:ascii="Times New Roman" w:eastAsia="Times New Roman" w:hAnsi="Times New Roman" w:cs="Times New Roman"/>
          <w:color w:val="000000"/>
          <w:sz w:val="27"/>
          <w:szCs w:val="27"/>
          <w:lang w:eastAsia="ru-RU"/>
        </w:rPr>
        <w:t>Керуючись ст.ст. </w:t>
      </w:r>
      <w:hyperlink r:id="rId22" w:anchor="1759" w:tgtFrame="_blank" w:tooltip="Цивільний процесуальний кодекс України; нормативно-правовий акт № 1618-IV від 18.03.2004" w:history="1">
        <w:r w:rsidRPr="00540DD0">
          <w:rPr>
            <w:rFonts w:ascii="Times New Roman" w:eastAsia="Times New Roman" w:hAnsi="Times New Roman" w:cs="Times New Roman"/>
            <w:color w:val="000000"/>
            <w:sz w:val="27"/>
            <w:szCs w:val="27"/>
            <w:lang w:eastAsia="ru-RU"/>
          </w:rPr>
          <w:t>3</w:t>
        </w:r>
      </w:hyperlink>
      <w:r w:rsidRPr="00540DD0">
        <w:rPr>
          <w:rFonts w:ascii="Times New Roman" w:eastAsia="Times New Roman" w:hAnsi="Times New Roman" w:cs="Times New Roman"/>
          <w:color w:val="000000"/>
          <w:sz w:val="27"/>
          <w:szCs w:val="27"/>
          <w:lang w:eastAsia="ru-RU"/>
        </w:rPr>
        <w:t>, </w:t>
      </w:r>
      <w:hyperlink r:id="rId23" w:anchor="1772" w:tgtFrame="_blank" w:tooltip="Цивільний процесуальний кодекс України; нормативно-правовий акт № 1618-IV від 18.03.2004" w:history="1">
        <w:r w:rsidRPr="00540DD0">
          <w:rPr>
            <w:rFonts w:ascii="Times New Roman" w:eastAsia="Times New Roman" w:hAnsi="Times New Roman" w:cs="Times New Roman"/>
            <w:color w:val="000000"/>
            <w:sz w:val="27"/>
            <w:szCs w:val="27"/>
            <w:lang w:eastAsia="ru-RU"/>
          </w:rPr>
          <w:t>15</w:t>
        </w:r>
      </w:hyperlink>
      <w:r w:rsidRPr="00540DD0">
        <w:rPr>
          <w:rFonts w:ascii="Times New Roman" w:eastAsia="Times New Roman" w:hAnsi="Times New Roman" w:cs="Times New Roman"/>
          <w:color w:val="000000"/>
          <w:sz w:val="27"/>
          <w:szCs w:val="27"/>
          <w:lang w:eastAsia="ru-RU"/>
        </w:rPr>
        <w:t>, </w:t>
      </w:r>
      <w:hyperlink r:id="rId24" w:anchor="1766" w:tgtFrame="_blank" w:tooltip="Цивільний процесуальний кодекс України; нормативно-правовий акт № 1618-IV від 18.03.2004" w:history="1">
        <w:r w:rsidRPr="00540DD0">
          <w:rPr>
            <w:rFonts w:ascii="Times New Roman" w:eastAsia="Times New Roman" w:hAnsi="Times New Roman" w:cs="Times New Roman"/>
            <w:color w:val="000000"/>
            <w:sz w:val="27"/>
            <w:szCs w:val="27"/>
            <w:lang w:eastAsia="ru-RU"/>
          </w:rPr>
          <w:t>10</w:t>
        </w:r>
      </w:hyperlink>
      <w:r w:rsidRPr="00540DD0">
        <w:rPr>
          <w:rFonts w:ascii="Times New Roman" w:eastAsia="Times New Roman" w:hAnsi="Times New Roman" w:cs="Times New Roman"/>
          <w:color w:val="000000"/>
          <w:sz w:val="27"/>
          <w:szCs w:val="27"/>
          <w:lang w:eastAsia="ru-RU"/>
        </w:rPr>
        <w:t>, </w:t>
      </w:r>
      <w:hyperlink r:id="rId25" w:anchor="1767" w:tgtFrame="_blank" w:tooltip="Цивільний процесуальний кодекс України; нормативно-правовий акт № 1618-IV від 18.03.2004" w:history="1">
        <w:r w:rsidRPr="00540DD0">
          <w:rPr>
            <w:rFonts w:ascii="Times New Roman" w:eastAsia="Times New Roman" w:hAnsi="Times New Roman" w:cs="Times New Roman"/>
            <w:color w:val="000000"/>
            <w:sz w:val="27"/>
            <w:szCs w:val="27"/>
            <w:lang w:eastAsia="ru-RU"/>
          </w:rPr>
          <w:t>11</w:t>
        </w:r>
      </w:hyperlink>
      <w:r w:rsidRPr="00540DD0">
        <w:rPr>
          <w:rFonts w:ascii="Times New Roman" w:eastAsia="Times New Roman" w:hAnsi="Times New Roman" w:cs="Times New Roman"/>
          <w:color w:val="000000"/>
          <w:sz w:val="27"/>
          <w:szCs w:val="27"/>
          <w:lang w:eastAsia="ru-RU"/>
        </w:rPr>
        <w:t>, </w:t>
      </w:r>
      <w:hyperlink r:id="rId26" w:anchor="1822" w:tgtFrame="_blank" w:tooltip="Цивільний процесуальний кодекс України; нормативно-правовий акт № 1618-IV від 18.03.2004" w:history="1">
        <w:r w:rsidRPr="00540DD0">
          <w:rPr>
            <w:rFonts w:ascii="Times New Roman" w:eastAsia="Times New Roman" w:hAnsi="Times New Roman" w:cs="Times New Roman"/>
            <w:color w:val="000000"/>
            <w:sz w:val="27"/>
            <w:szCs w:val="27"/>
            <w:lang w:eastAsia="ru-RU"/>
          </w:rPr>
          <w:t>60</w:t>
        </w:r>
      </w:hyperlink>
      <w:r w:rsidRPr="00540DD0">
        <w:rPr>
          <w:rFonts w:ascii="Times New Roman" w:eastAsia="Times New Roman" w:hAnsi="Times New Roman" w:cs="Times New Roman"/>
          <w:color w:val="000000"/>
          <w:sz w:val="27"/>
          <w:szCs w:val="27"/>
          <w:lang w:eastAsia="ru-RU"/>
        </w:rPr>
        <w:t>, </w:t>
      </w:r>
      <w:hyperlink r:id="rId27" w:anchor="1987" w:tgtFrame="_blank" w:tooltip="Цивільний процесуальний кодекс України; нормативно-правовий акт № 1618-IV від 18.03.2004" w:history="1">
        <w:r w:rsidRPr="00540DD0">
          <w:rPr>
            <w:rFonts w:ascii="Times New Roman" w:eastAsia="Times New Roman" w:hAnsi="Times New Roman" w:cs="Times New Roman"/>
            <w:color w:val="000000"/>
            <w:sz w:val="27"/>
            <w:szCs w:val="27"/>
            <w:lang w:eastAsia="ru-RU"/>
          </w:rPr>
          <w:t>212-214 ЦПК України</w:t>
        </w:r>
      </w:hyperlink>
      <w:r w:rsidRPr="00540DD0">
        <w:rPr>
          <w:rFonts w:ascii="Times New Roman" w:eastAsia="Times New Roman" w:hAnsi="Times New Roman" w:cs="Times New Roman"/>
          <w:color w:val="000000"/>
          <w:sz w:val="27"/>
          <w:szCs w:val="27"/>
          <w:lang w:eastAsia="ru-RU"/>
        </w:rPr>
        <w:t>, ст. ст.</w:t>
      </w:r>
      <w:hyperlink r:id="rId28" w:anchor="278" w:tgtFrame="_blank" w:tooltip="Сімейний кодекс України; нормативно-правовий акт № 2947-III від 10.01.2002" w:history="1">
        <w:r w:rsidRPr="00540DD0">
          <w:rPr>
            <w:rFonts w:ascii="Times New Roman" w:eastAsia="Times New Roman" w:hAnsi="Times New Roman" w:cs="Times New Roman"/>
            <w:color w:val="000000"/>
            <w:sz w:val="27"/>
            <w:szCs w:val="27"/>
            <w:lang w:eastAsia="ru-RU"/>
          </w:rPr>
          <w:t>60</w:t>
        </w:r>
      </w:hyperlink>
      <w:r w:rsidRPr="00540DD0">
        <w:rPr>
          <w:rFonts w:ascii="Times New Roman" w:eastAsia="Times New Roman" w:hAnsi="Times New Roman" w:cs="Times New Roman"/>
          <w:color w:val="000000"/>
          <w:sz w:val="27"/>
          <w:szCs w:val="27"/>
          <w:lang w:eastAsia="ru-RU"/>
        </w:rPr>
        <w:t>, </w:t>
      </w:r>
      <w:hyperlink r:id="rId29" w:anchor="308" w:tgtFrame="_blank" w:tooltip="Сімейний кодекс України; нормативно-правовий акт № 2947-III від 10.01.2002" w:history="1">
        <w:r w:rsidRPr="00540DD0">
          <w:rPr>
            <w:rFonts w:ascii="Times New Roman" w:eastAsia="Times New Roman" w:hAnsi="Times New Roman" w:cs="Times New Roman"/>
            <w:color w:val="000000"/>
            <w:sz w:val="27"/>
            <w:szCs w:val="27"/>
            <w:lang w:eastAsia="ru-RU"/>
          </w:rPr>
          <w:t>69</w:t>
        </w:r>
      </w:hyperlink>
      <w:r w:rsidRPr="00540DD0">
        <w:rPr>
          <w:rFonts w:ascii="Times New Roman" w:eastAsia="Times New Roman" w:hAnsi="Times New Roman" w:cs="Times New Roman"/>
          <w:color w:val="000000"/>
          <w:sz w:val="27"/>
          <w:szCs w:val="27"/>
          <w:lang w:eastAsia="ru-RU"/>
        </w:rPr>
        <w:t>, </w:t>
      </w:r>
      <w:hyperlink r:id="rId30" w:anchor="312" w:tgtFrame="_blank" w:tooltip="Сімейний кодекс України; нормативно-правовий акт № 2947-III від 10.01.2002" w:history="1">
        <w:r w:rsidRPr="00540DD0">
          <w:rPr>
            <w:rFonts w:ascii="Times New Roman" w:eastAsia="Times New Roman" w:hAnsi="Times New Roman" w:cs="Times New Roman"/>
            <w:color w:val="000000"/>
            <w:sz w:val="27"/>
            <w:szCs w:val="27"/>
            <w:lang w:eastAsia="ru-RU"/>
          </w:rPr>
          <w:t>70</w:t>
        </w:r>
      </w:hyperlink>
      <w:r w:rsidRPr="00540DD0">
        <w:rPr>
          <w:rFonts w:ascii="Times New Roman" w:eastAsia="Times New Roman" w:hAnsi="Times New Roman" w:cs="Times New Roman"/>
          <w:color w:val="000000"/>
          <w:sz w:val="27"/>
          <w:szCs w:val="27"/>
          <w:lang w:eastAsia="ru-RU"/>
        </w:rPr>
        <w:t>, </w:t>
      </w:r>
      <w:hyperlink r:id="rId31" w:anchor="316" w:tgtFrame="_blank" w:tooltip="Сімейний кодекс України; нормативно-правовий акт № 2947-III від 10.01.2002" w:history="1">
        <w:r w:rsidRPr="00540DD0">
          <w:rPr>
            <w:rFonts w:ascii="Times New Roman" w:eastAsia="Times New Roman" w:hAnsi="Times New Roman" w:cs="Times New Roman"/>
            <w:color w:val="000000"/>
            <w:sz w:val="27"/>
            <w:szCs w:val="27"/>
            <w:lang w:eastAsia="ru-RU"/>
          </w:rPr>
          <w:t>71 СК України</w:t>
        </w:r>
      </w:hyperlink>
      <w:r w:rsidRPr="00540DD0">
        <w:rPr>
          <w:rFonts w:ascii="Times New Roman" w:eastAsia="Times New Roman" w:hAnsi="Times New Roman" w:cs="Times New Roman"/>
          <w:color w:val="000000"/>
          <w:sz w:val="27"/>
          <w:szCs w:val="27"/>
          <w:lang w:eastAsia="ru-RU"/>
        </w:rPr>
        <w:t>, ст. ст. </w:t>
      </w:r>
      <w:hyperlink r:id="rId32" w:anchor="843034" w:tgtFrame="_blank" w:tooltip="Цивільний кодекс України; нормативно-правовий акт № 435-IV від 16.01.2003" w:history="1">
        <w:r w:rsidRPr="00540DD0">
          <w:rPr>
            <w:rFonts w:ascii="Times New Roman" w:eastAsia="Times New Roman" w:hAnsi="Times New Roman" w:cs="Times New Roman"/>
            <w:color w:val="000000"/>
            <w:sz w:val="27"/>
            <w:szCs w:val="27"/>
            <w:lang w:eastAsia="ru-RU"/>
          </w:rPr>
          <w:t>3</w:t>
        </w:r>
      </w:hyperlink>
      <w:r w:rsidRPr="00540DD0">
        <w:rPr>
          <w:rFonts w:ascii="Times New Roman" w:eastAsia="Times New Roman" w:hAnsi="Times New Roman" w:cs="Times New Roman"/>
          <w:color w:val="000000"/>
          <w:sz w:val="27"/>
          <w:szCs w:val="27"/>
          <w:lang w:eastAsia="ru-RU"/>
        </w:rPr>
        <w:t>, </w:t>
      </w:r>
      <w:hyperlink r:id="rId33" w:anchor="843046" w:tgtFrame="_blank" w:tooltip="Цивільний кодекс України; нормативно-правовий акт № 435-IV від 16.01.2003" w:history="1">
        <w:r w:rsidRPr="00540DD0">
          <w:rPr>
            <w:rFonts w:ascii="Times New Roman" w:eastAsia="Times New Roman" w:hAnsi="Times New Roman" w:cs="Times New Roman"/>
            <w:color w:val="000000"/>
            <w:sz w:val="27"/>
            <w:szCs w:val="27"/>
            <w:lang w:eastAsia="ru-RU"/>
          </w:rPr>
          <w:t>15</w:t>
        </w:r>
      </w:hyperlink>
      <w:r w:rsidRPr="00540DD0">
        <w:rPr>
          <w:rFonts w:ascii="Times New Roman" w:eastAsia="Times New Roman" w:hAnsi="Times New Roman" w:cs="Times New Roman"/>
          <w:color w:val="000000"/>
          <w:sz w:val="27"/>
          <w:szCs w:val="27"/>
          <w:lang w:eastAsia="ru-RU"/>
        </w:rPr>
        <w:t>, </w:t>
      </w:r>
      <w:hyperlink r:id="rId34" w:anchor="843047" w:tgtFrame="_blank" w:tooltip="Цивільний кодекс України; нормативно-правовий акт № 435-IV від 16.01.2003" w:history="1">
        <w:r w:rsidRPr="00540DD0">
          <w:rPr>
            <w:rFonts w:ascii="Times New Roman" w:eastAsia="Times New Roman" w:hAnsi="Times New Roman" w:cs="Times New Roman"/>
            <w:color w:val="000000"/>
            <w:sz w:val="27"/>
            <w:szCs w:val="27"/>
            <w:lang w:eastAsia="ru-RU"/>
          </w:rPr>
          <w:t>16</w:t>
        </w:r>
      </w:hyperlink>
      <w:r w:rsidRPr="00540DD0">
        <w:rPr>
          <w:rFonts w:ascii="Times New Roman" w:eastAsia="Times New Roman" w:hAnsi="Times New Roman" w:cs="Times New Roman"/>
          <w:color w:val="000000"/>
          <w:sz w:val="27"/>
          <w:szCs w:val="27"/>
          <w:lang w:eastAsia="ru-RU"/>
        </w:rPr>
        <w:t>, </w:t>
      </w:r>
      <w:hyperlink r:id="rId35" w:anchor="843218" w:tgtFrame="_blank" w:tooltip="Цивільний кодекс України; нормативно-правовий акт № 435-IV від 16.01.2003" w:history="1">
        <w:r w:rsidRPr="00540DD0">
          <w:rPr>
            <w:rFonts w:ascii="Times New Roman" w:eastAsia="Times New Roman" w:hAnsi="Times New Roman" w:cs="Times New Roman"/>
            <w:color w:val="000000"/>
            <w:sz w:val="27"/>
            <w:szCs w:val="27"/>
            <w:lang w:eastAsia="ru-RU"/>
          </w:rPr>
          <w:t>183</w:t>
        </w:r>
      </w:hyperlink>
      <w:r w:rsidRPr="00540DD0">
        <w:rPr>
          <w:rFonts w:ascii="Times New Roman" w:eastAsia="Times New Roman" w:hAnsi="Times New Roman" w:cs="Times New Roman"/>
          <w:color w:val="000000"/>
          <w:sz w:val="27"/>
          <w:szCs w:val="27"/>
          <w:lang w:eastAsia="ru-RU"/>
        </w:rPr>
        <w:t>, </w:t>
      </w:r>
      <w:hyperlink r:id="rId36" w:anchor="843420" w:tgtFrame="_blank" w:tooltip="Цивільний кодекс України; нормативно-правовий акт № 435-IV від 16.01.2003" w:history="1">
        <w:r w:rsidRPr="00540DD0">
          <w:rPr>
            <w:rFonts w:ascii="Times New Roman" w:eastAsia="Times New Roman" w:hAnsi="Times New Roman" w:cs="Times New Roman"/>
            <w:color w:val="000000"/>
            <w:sz w:val="27"/>
            <w:szCs w:val="27"/>
            <w:lang w:eastAsia="ru-RU"/>
          </w:rPr>
          <w:t>372</w:t>
        </w:r>
      </w:hyperlink>
      <w:hyperlink r:id="rId37" w:anchor="843420" w:tgtFrame="_blank" w:tooltip="Цивільний кодекс України; нормативно-правовий акт № 435-IV від 16.01.2003" w:history="1">
        <w:r w:rsidRPr="00540DD0">
          <w:rPr>
            <w:rFonts w:ascii="Times New Roman" w:eastAsia="Times New Roman" w:hAnsi="Times New Roman" w:cs="Times New Roman"/>
            <w:color w:val="000000"/>
            <w:sz w:val="27"/>
            <w:szCs w:val="27"/>
            <w:lang w:eastAsia="ru-RU"/>
          </w:rPr>
          <w:t> ЦК України</w:t>
        </w:r>
      </w:hyperlink>
      <w:r w:rsidRPr="00540DD0">
        <w:rPr>
          <w:rFonts w:ascii="Times New Roman" w:eastAsia="Times New Roman" w:hAnsi="Times New Roman" w:cs="Times New Roman"/>
          <w:color w:val="000000"/>
          <w:sz w:val="27"/>
          <w:szCs w:val="27"/>
          <w:lang w:eastAsia="ru-RU"/>
        </w:rPr>
        <w:t>,суд</w:t>
      </w:r>
    </w:p>
    <w:p w:rsidR="00540DD0" w:rsidRPr="00540DD0" w:rsidRDefault="00540DD0" w:rsidP="00540DD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540DD0">
        <w:rPr>
          <w:rFonts w:ascii="Times New Roman" w:eastAsia="Times New Roman" w:hAnsi="Times New Roman" w:cs="Times New Roman"/>
          <w:color w:val="000000"/>
          <w:sz w:val="27"/>
          <w:szCs w:val="27"/>
          <w:lang w:eastAsia="ru-RU"/>
        </w:rPr>
        <w:lastRenderedPageBreak/>
        <w:t>В И Р І Ш И В:</w:t>
      </w:r>
    </w:p>
    <w:p w:rsidR="00540DD0" w:rsidRPr="00540DD0" w:rsidRDefault="00540DD0" w:rsidP="00540DD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40DD0">
        <w:rPr>
          <w:rFonts w:ascii="Times New Roman" w:eastAsia="Times New Roman" w:hAnsi="Times New Roman" w:cs="Times New Roman"/>
          <w:color w:val="000000"/>
          <w:sz w:val="27"/>
          <w:szCs w:val="27"/>
          <w:lang w:eastAsia="ru-RU"/>
        </w:rPr>
        <w:t>Позовні вимоги ОСОБА_3 до ОСОБА_4 про поділ майна подружжя задовольнити повністю.</w:t>
      </w:r>
    </w:p>
    <w:p w:rsidR="00540DD0" w:rsidRPr="00540DD0" w:rsidRDefault="00540DD0" w:rsidP="00540DD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40DD0">
        <w:rPr>
          <w:rFonts w:ascii="Times New Roman" w:eastAsia="Times New Roman" w:hAnsi="Times New Roman" w:cs="Times New Roman"/>
          <w:color w:val="000000"/>
          <w:sz w:val="27"/>
          <w:szCs w:val="27"/>
          <w:lang w:eastAsia="ru-RU"/>
        </w:rPr>
        <w:t>Виділити ОСОБА_4 автомобіль «Чері» марки «Беат», легковий універсал-В, 2011 року випуску, державний реєстраційний номер НОМЕР_1.</w:t>
      </w:r>
    </w:p>
    <w:p w:rsidR="00540DD0" w:rsidRPr="00540DD0" w:rsidRDefault="00540DD0" w:rsidP="00540DD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40DD0">
        <w:rPr>
          <w:rFonts w:ascii="Times New Roman" w:eastAsia="Times New Roman" w:hAnsi="Times New Roman" w:cs="Times New Roman"/>
          <w:color w:val="000000"/>
          <w:sz w:val="27"/>
          <w:szCs w:val="27"/>
          <w:lang w:eastAsia="ru-RU"/>
        </w:rPr>
        <w:t>Стягнути з ОСОБА_4 на користь ОСОБА_3 61895,55 грн. грошової компенсації замість її частки у праві спільної сумісної власності на автомобіль «Чері» марки «Беат», легковий універсал-В, 2011 року випуску, державний реєстраційний номер НОМЕР_1.</w:t>
      </w:r>
    </w:p>
    <w:p w:rsidR="00540DD0" w:rsidRPr="00540DD0" w:rsidRDefault="00540DD0" w:rsidP="00540DD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40DD0">
        <w:rPr>
          <w:rFonts w:ascii="Times New Roman" w:eastAsia="Times New Roman" w:hAnsi="Times New Roman" w:cs="Times New Roman"/>
          <w:color w:val="000000"/>
          <w:sz w:val="27"/>
          <w:szCs w:val="27"/>
          <w:lang w:eastAsia="ru-RU"/>
        </w:rPr>
        <w:t>         В задоволенні зустрічного позову ОСОБА_4 до ОСОБА_3 про поділ майна подружжя відмовити повністю.</w:t>
      </w:r>
    </w:p>
    <w:p w:rsidR="00540DD0" w:rsidRPr="00540DD0" w:rsidRDefault="00540DD0" w:rsidP="00540DD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40DD0">
        <w:rPr>
          <w:rFonts w:ascii="Times New Roman" w:eastAsia="Times New Roman" w:hAnsi="Times New Roman" w:cs="Times New Roman"/>
          <w:color w:val="000000"/>
          <w:sz w:val="27"/>
          <w:szCs w:val="27"/>
          <w:lang w:eastAsia="ru-RU"/>
        </w:rPr>
        <w:t>Рішення суду може бути оскаржено до апеляційного суду Київської області через Обухівській районний суд на протязі десяти днів з дня проголошення рішення, особи які брали участь у справі, але не були присутні в судовому засіданні під час проголошення рішення протягом десяти днів з дня отримання копії рішення .</w:t>
      </w:r>
    </w:p>
    <w:p w:rsidR="00540DD0" w:rsidRPr="00540DD0" w:rsidRDefault="00540DD0" w:rsidP="00540DD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40DD0">
        <w:rPr>
          <w:rFonts w:ascii="Times New Roman" w:eastAsia="Times New Roman" w:hAnsi="Times New Roman" w:cs="Times New Roman"/>
          <w:color w:val="000000"/>
          <w:sz w:val="27"/>
          <w:szCs w:val="27"/>
          <w:lang w:eastAsia="ru-RU"/>
        </w:rPr>
        <w:t>СуддяОСОБА_7</w:t>
      </w:r>
    </w:p>
    <w:p w:rsidR="00540DD0" w:rsidRPr="00540DD0" w:rsidRDefault="00540DD0" w:rsidP="00540DD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40DD0">
        <w:rPr>
          <w:rFonts w:ascii="Times New Roman" w:eastAsia="Times New Roman" w:hAnsi="Times New Roman" w:cs="Times New Roman"/>
          <w:b/>
          <w:bCs/>
          <w:color w:val="000000"/>
          <w:sz w:val="27"/>
          <w:szCs w:val="27"/>
          <w:lang w:eastAsia="ru-RU"/>
        </w:rPr>
        <w:t>                    </w:t>
      </w:r>
    </w:p>
    <w:p w:rsidR="00421215" w:rsidRDefault="00421215">
      <w:bookmarkStart w:id="0" w:name="_GoBack"/>
      <w:bookmarkEnd w:id="0"/>
    </w:p>
    <w:sectPr w:rsidR="004212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C71"/>
    <w:rsid w:val="00421215"/>
    <w:rsid w:val="00540DD0"/>
    <w:rsid w:val="00B92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0D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40DD0"/>
  </w:style>
  <w:style w:type="character" w:styleId="a4">
    <w:name w:val="Hyperlink"/>
    <w:basedOn w:val="a0"/>
    <w:uiPriority w:val="99"/>
    <w:semiHidden/>
    <w:unhideWhenUsed/>
    <w:rsid w:val="00540DD0"/>
    <w:rPr>
      <w:color w:val="0000FF"/>
      <w:u w:val="single"/>
    </w:rPr>
  </w:style>
  <w:style w:type="paragraph" w:styleId="a5">
    <w:name w:val="Balloon Text"/>
    <w:basedOn w:val="a"/>
    <w:link w:val="a6"/>
    <w:uiPriority w:val="99"/>
    <w:semiHidden/>
    <w:unhideWhenUsed/>
    <w:rsid w:val="00540DD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40D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0D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40DD0"/>
  </w:style>
  <w:style w:type="character" w:styleId="a4">
    <w:name w:val="Hyperlink"/>
    <w:basedOn w:val="a0"/>
    <w:uiPriority w:val="99"/>
    <w:semiHidden/>
    <w:unhideWhenUsed/>
    <w:rsid w:val="00540DD0"/>
    <w:rPr>
      <w:color w:val="0000FF"/>
      <w:u w:val="single"/>
    </w:rPr>
  </w:style>
  <w:style w:type="paragraph" w:styleId="a5">
    <w:name w:val="Balloon Text"/>
    <w:basedOn w:val="a"/>
    <w:link w:val="a6"/>
    <w:uiPriority w:val="99"/>
    <w:semiHidden/>
    <w:unhideWhenUsed/>
    <w:rsid w:val="00540DD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40D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9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an_308/ed_2016_10_19/pravo1/T022947.html?pravo=1" TargetMode="External"/><Relationship Id="rId13" Type="http://schemas.openxmlformats.org/officeDocument/2006/relationships/hyperlink" Target="http://search.ligazakon.ua/l_doc2.nsf/link1/an_843413/ed_2016_11_02/pravo1/T030435.html?pravo=1" TargetMode="External"/><Relationship Id="rId18" Type="http://schemas.openxmlformats.org/officeDocument/2006/relationships/hyperlink" Target="http://search.ligazakon.ua/l_doc2.nsf/link1/an_843218/ed_2016_11_02/pravo1/T030435.html?pravo=1" TargetMode="External"/><Relationship Id="rId26" Type="http://schemas.openxmlformats.org/officeDocument/2006/relationships/hyperlink" Target="http://search.ligazakon.ua/l_doc2.nsf/link1/an_1822/ed_2016_10_19/pravo1/T041618.html?pravo=1"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earch.ligazakon.ua/l_doc2.nsf/link1/an_1987/ed_2016_10_19/pravo1/T041618.html?pravo=1" TargetMode="External"/><Relationship Id="rId34" Type="http://schemas.openxmlformats.org/officeDocument/2006/relationships/hyperlink" Target="http://search.ligazakon.ua/l_doc2.nsf/link1/an_843047/ed_2016_11_02/pravo1/T030435.html?pravo=1" TargetMode="External"/><Relationship Id="rId7" Type="http://schemas.openxmlformats.org/officeDocument/2006/relationships/hyperlink" Target="http://search.ligazakon.ua/l_doc2.nsf/link1/an_843416/ed_2016_11_02/pravo1/T030435.html?pravo=1" TargetMode="External"/><Relationship Id="rId12" Type="http://schemas.openxmlformats.org/officeDocument/2006/relationships/hyperlink" Target="http://search.ligazakon.ua/l_doc2.nsf/link1/an_843413/ed_2016_11_02/pravo1/T030435.html?pravo=1" TargetMode="External"/><Relationship Id="rId17" Type="http://schemas.openxmlformats.org/officeDocument/2006/relationships/hyperlink" Target="http://search.ligazakon.ua/l_doc2.nsf/link1/an_843412/ed_2016_11_02/pravo1/T030435.html?pravo=1" TargetMode="External"/><Relationship Id="rId25" Type="http://schemas.openxmlformats.org/officeDocument/2006/relationships/hyperlink" Target="http://search.ligazakon.ua/l_doc2.nsf/link1/an_1767/ed_2016_10_19/pravo1/T041618.html?pravo=1" TargetMode="External"/><Relationship Id="rId33" Type="http://schemas.openxmlformats.org/officeDocument/2006/relationships/hyperlink" Target="http://search.ligazakon.ua/l_doc2.nsf/link1/an_843046/ed_2016_11_02/pravo1/T030435.html?pravo=1"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earch.ligazakon.ua/l_doc2.nsf/link1/an_843412/ed_2016_11_02/pravo1/T030435.html?pravo=1" TargetMode="External"/><Relationship Id="rId20" Type="http://schemas.openxmlformats.org/officeDocument/2006/relationships/hyperlink" Target="http://search.ligazakon.ua/l_doc2.nsf/link1/an_1823/ed_2016_10_19/pravo1/T041618.html?pravo=1" TargetMode="External"/><Relationship Id="rId29" Type="http://schemas.openxmlformats.org/officeDocument/2006/relationships/hyperlink" Target="http://search.ligazakon.ua/l_doc2.nsf/link1/an_308/ed_2016_10_19/pravo1/T022947.html?pravo=1" TargetMode="External"/><Relationship Id="rId1" Type="http://schemas.openxmlformats.org/officeDocument/2006/relationships/styles" Target="styles.xml"/><Relationship Id="rId6" Type="http://schemas.openxmlformats.org/officeDocument/2006/relationships/hyperlink" Target="http://search.ligazakon.ua/l_doc2.nsf/link1/an_278/ed_2016_10_19/pravo1/T022947.html?pravo=1" TargetMode="External"/><Relationship Id="rId11" Type="http://schemas.openxmlformats.org/officeDocument/2006/relationships/hyperlink" Target="http://search.ligazakon.ua/l_doc2.nsf/link1/an_843413/ed_2016_11_02/pravo1/T030435.html?pravo=1" TargetMode="External"/><Relationship Id="rId24" Type="http://schemas.openxmlformats.org/officeDocument/2006/relationships/hyperlink" Target="http://search.ligazakon.ua/l_doc2.nsf/link1/an_1766/ed_2016_10_19/pravo1/T041618.html?pravo=1" TargetMode="External"/><Relationship Id="rId32" Type="http://schemas.openxmlformats.org/officeDocument/2006/relationships/hyperlink" Target="http://search.ligazakon.ua/l_doc2.nsf/link1/an_843034/ed_2016_11_02/pravo1/T030435.html?pravo=1" TargetMode="External"/><Relationship Id="rId37" Type="http://schemas.openxmlformats.org/officeDocument/2006/relationships/hyperlink" Target="http://search.ligazakon.ua/l_doc2.nsf/link1/an_843420/ed_2016_11_02/pravo1/T030435.html?pravo=1" TargetMode="External"/><Relationship Id="rId5" Type="http://schemas.openxmlformats.org/officeDocument/2006/relationships/image" Target="media/image1.gif"/><Relationship Id="rId15" Type="http://schemas.openxmlformats.org/officeDocument/2006/relationships/hyperlink" Target="http://search.ligazakon.ua/l_doc2.nsf/link1/an_843413/ed_2016_11_02/pravo1/T030435.html?pravo=1" TargetMode="External"/><Relationship Id="rId23" Type="http://schemas.openxmlformats.org/officeDocument/2006/relationships/hyperlink" Target="http://search.ligazakon.ua/l_doc2.nsf/link1/an_1772/ed_2016_10_19/pravo1/T041618.html?pravo=1" TargetMode="External"/><Relationship Id="rId28" Type="http://schemas.openxmlformats.org/officeDocument/2006/relationships/hyperlink" Target="http://search.ligazakon.ua/l_doc2.nsf/link1/an_278/ed_2016_10_19/pravo1/T022947.html?pravo=1" TargetMode="External"/><Relationship Id="rId36" Type="http://schemas.openxmlformats.org/officeDocument/2006/relationships/hyperlink" Target="http://search.ligazakon.ua/l_doc2.nsf/link1/an_843420/ed_2016_11_02/pravo1/T030435.html?pravo=1" TargetMode="External"/><Relationship Id="rId10" Type="http://schemas.openxmlformats.org/officeDocument/2006/relationships/hyperlink" Target="http://search.ligazakon.ua/l_doc2.nsf/link1/an_316/ed_2016_10_19/pravo1/T022947.html?pravo=1" TargetMode="External"/><Relationship Id="rId19" Type="http://schemas.openxmlformats.org/officeDocument/2006/relationships/hyperlink" Target="http://search.ligazakon.ua/l_doc2.nsf/link1/an_1822/ed_2016_10_19/pravo1/T041618.html?pravo=1" TargetMode="External"/><Relationship Id="rId31" Type="http://schemas.openxmlformats.org/officeDocument/2006/relationships/hyperlink" Target="http://search.ligazakon.ua/l_doc2.nsf/link1/an_316/ed_2016_10_19/pravo1/T022947.html?pravo=1" TargetMode="External"/><Relationship Id="rId4" Type="http://schemas.openxmlformats.org/officeDocument/2006/relationships/webSettings" Target="webSettings.xml"/><Relationship Id="rId9" Type="http://schemas.openxmlformats.org/officeDocument/2006/relationships/hyperlink" Target="http://search.ligazakon.ua/l_doc2.nsf/link1/an_312/ed_2016_10_19/pravo1/T022947.html?pravo=1" TargetMode="External"/><Relationship Id="rId14" Type="http://schemas.openxmlformats.org/officeDocument/2006/relationships/hyperlink" Target="http://search.ligazakon.ua/l_doc2.nsf/link1/an_843412/ed_2016_11_02/pravo1/T030435.html?pravo=1" TargetMode="External"/><Relationship Id="rId22" Type="http://schemas.openxmlformats.org/officeDocument/2006/relationships/hyperlink" Target="http://search.ligazakon.ua/l_doc2.nsf/link1/an_1759/ed_2016_10_19/pravo1/T041618.html?pravo=1" TargetMode="External"/><Relationship Id="rId27" Type="http://schemas.openxmlformats.org/officeDocument/2006/relationships/hyperlink" Target="http://search.ligazakon.ua/l_doc2.nsf/link1/an_1987/ed_2016_10_19/pravo1/T041618.html?pravo=1" TargetMode="External"/><Relationship Id="rId30" Type="http://schemas.openxmlformats.org/officeDocument/2006/relationships/hyperlink" Target="http://search.ligazakon.ua/l_doc2.nsf/link1/an_312/ed_2016_10_19/pravo1/T022947.html?pravo=1" TargetMode="External"/><Relationship Id="rId35" Type="http://schemas.openxmlformats.org/officeDocument/2006/relationships/hyperlink" Target="http://search.ligazakon.ua/l_doc2.nsf/link1/an_843218/ed_2016_11_02/pravo1/T030435.html?prav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2629</Words>
  <Characters>14990</Characters>
  <Application>Microsoft Office Word</Application>
  <DocSecurity>0</DocSecurity>
  <Lines>124</Lines>
  <Paragraphs>35</Paragraphs>
  <ScaleCrop>false</ScaleCrop>
  <Company>111</Company>
  <LinksUpToDate>false</LinksUpToDate>
  <CharactersWithSpaces>17584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_Прокопчук Татьяна Валерьевна</dc:creator>
  <cp:keywords/>
  <dc:description/>
  <cp:lastModifiedBy>_Прокопчук Татьяна Валерьевна</cp:lastModifiedBy>
  <cp:revision>3</cp:revision>
  <dcterms:created xsi:type="dcterms:W3CDTF">2016-11-24T13:39:00Z</dcterms:created>
  <dcterms:modified xsi:type="dcterms:W3CDTF">2016-11-24T13:39:00Z</dcterms:modified>
</cp:coreProperties>
</file>