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00" w:rsidRPr="00395500" w:rsidRDefault="00395500" w:rsidP="00395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 369/9707/15-ц</w:t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 № 2/369/232/16</w:t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 України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12.10.2016 року Києво-Святошинський районний суд Київської області в складі: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Головуючої судді: Дубас Т.В.,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секретарях Дідур М.О., Шкіренко Т.А., Прикмета І.П.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 у відкритому судовому засіданні в місті Києві цивільну справу за позовом ОСОБА_1 до ОСОБА_2 про поділ в натурі житлового будинку та земельної ділянки,</w:t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 Т А Н О В И В: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 ОСОБА_1 звернувся до Києво-Святошинського районного суду Київської області з даним позовом, мотивуючи його тим, що 15 червня 2012 року померла його мати ОСОБА_3.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 смерті матері, у визначений законом строк, ОСОБА_1 звернувся до Державного нотаріуса Першої Київської обласної державної нотаріальної контори із заявою про прийняття спадщини. Однак нотаріусом було відмовлено у видачі відповідних свідоцтв.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 квітня 2015 року Києво-Святошинським районним судом Київської області було прийнято заочне рішення про визнання за позивачем права власності на 1/2 частини домоволодіння з відповідними господарськими будівлями та спорудами, яке розташоване за адресою: Київська область, Києво-Святошинський район, с. Любимівка, вул.. Київська, 6-А в порядку спадкування за законом.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 ОСОБА_2, теж було оформлено право власності на 1/2 частину домоволодіння з відповідними господарськими будівлями та спорудами та на 1/2 на земельну ділянку загальною площею 0,25 га (кадастровий номер 3222480804:02:002:5025 від 22.09.2014 р.) що розташована в Києво-Святошинському районі село Любимівка по вулиці Київській 6-А.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даний час між сторонами немає порозуміння в питанні користуванні та поділу житлового будинку з надвірними будівлями та земельної ділянки. В звязку з чим позивач позбавлений права володіння, користування і розпорядження його частини майна.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Тому позивач просив суд поділити в натурі житловий будинок що розташований за адресою: Києво-Святошинський район, село Любимівка по вулиці Київській 6-А, передавши ОСОБА_1 та ОСОБА_2 і визнавши за ними право приватної власності на відокремлені частини житлового будинку, та господарські споруди, що відповідають розміру ? частки кожної із сторін у спільному майні. Виділити в натурі ОСОБА_1 ? частки земельної ділянки загальною площею 0,25 га (кадастровий номер 3222480804:02:002:5025 від 22.09.2014 р.) для будівництва та обслуговування житлового будинку, господарських будівель і споруд, що розташована в Києво-Святошинському районі село Любимівка по вулиці Київській          6-А, на якій відповідно розміщена відокремлена частка житлового будинку, господарських споруд, що передаються ОСОБА_1 в результаті його поділу в натурі.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подальшому, після проведення судової експертизи, позивачем були уточнені позовні вимоги згідно яких він просив виділити в натурі згідно висновку експертизи № 8455 від 02.02.2016 р. варіант № 2 ОСОБА_1: житлову кімнату № 1-6, житлову кімнату № 1-7, котельню № 1-8, Сарай за планом «В», погріб літера «Е», фундамент літера «Д», вбиральню літера «З», колодязь з/б кільця літера за планом «І». Виділити в натурі згідно висновку експертизи № 8455 від 02.02.2016 р. варіант № 2 позивачу 1/2 частину земельної ділянки для будівництва та обслуговування житлового будинку господарських будівель, споруд площею 1250 м.кв. по схемі № 3 межі червоним кольором. Судові витрати покласти на відповідача.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судовому засіданні представник позивача уточнені вимоги позову підтримала та просила позов задоволити.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 в судовому засіданні проти позову заперечував та просив в позовних вимогах відмовити.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 вбачається з матеріалів справи, 25 грудня 2014 року державним нотаріусом першої Київської обласної державної нотаріальної контори ОСОБА_4, було видано свідоцтво про право на спадщину за законом, згідно якого позивач ОСОБА_1 та відповідач ОСОБА_5 є власниками земельної ділянки 0,2500 га, по 1/2 кожний, що знаходиться за адресою: с. Любимівка, Києво-Святошинський район, Київська область, вул. Київська 6А. Цільове призначення земельної ділянки для будівництва і обслуговування житлового будинку, господарських будівель і споруд. Кадастровий номер 3222480804:02:002:5025.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Заочним рішенням Києво-Святошинського районного суду Київської області від 21 квітня 2015 року по справі № 369/2434/15-ц, визнано за ОСОБА_1 право власності на ? частину домоволодіння з відповідними господарськими </w:t>
      </w: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будівлями та спорудами, яке розташоване за адресою: Київська область, Києво-Святошинський район, с. Любимівка, вул. Київська, 6-А в порядку спадкування за законом після смерті ОСОБА_3, померлої 15 червня 2012 року.    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рішення Києво-Святошинського районного суду Київської області від 13 травня 2015 року по справі № 369/3666/15-ц, визнано за ОСОБА_2 право власності на ? (одну другу) частину жилого будинку № 6-А по вул. Київська в с. Любимівка (с. Гурівщина), Києво-Святошинського району, Київської області, загальна площа якого складає 73,7 кв.м., житлова площа складає 44,3 кв.м., з відповідними господарськими будівлями та спорудами в порядку спадкування за законом після смерті 15 червня 2012 року ОСОБА_3.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Обидва рішення суду набрали законної сили.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Ухвалою Києво-Святошинського районного суду Київської області від 27.11.201 року по справі було призначено судову будівельно-технічну та земельно-технічну експертизу.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висновку експерта за результатами проведення судової експертизи № 8455 на розгляд суду було запропоновано два можливих варіанти розподілу спірного житлового будинку та земельної ділянки за адресою: с. Любимівка, вул. Київська, 6-А.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Рішенням виконавчого комітету Бузівської сільської ради від 14.03.2016 р. за № 17 погоджено висновок судової будівельно-технічної експертизи, та надано дозвіл на добудову, переобладнання та перепланування відповідного житлового будинку.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Листом від 22.03.2016 р. № 70 виконувачем обовязків начальника відділу архітектури та містобудування Києво-Святошинської РДА, погоджено представлений варіант розподілу будинку.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клопотанням відповідача по справі було призначено повторну будівельно-технічну та земельно-технічну експертизу, відповідно до ухвали суду від 18.04.2016 року.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висновку експерта за результатами проведення судової експертизи № 8637 на розгляд суду було запропоновано три можливих варіанти розподілу спірного житлового будинку, із відступленням від ідеальних часток, та земельної ділянки за адресою: с. Любимівка, вул. Київська, 6-А.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правилами </w:t>
      </w:r>
      <w:hyperlink r:id="rId6" w:anchor="843404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356 ЦК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власність двох чи більше осіб із визначенням часток кожного з них у праві власності є спільною частковою власністю.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відповідності до положень </w:t>
      </w:r>
      <w:hyperlink r:id="rId7" w:anchor="843415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367 ЦК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майно, що є у спільній частковій власності, може бути поділене в натурі між співвласниками за домовленістю між ними.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разі поділу спільного майна між співвласниками право спільної часткової власності на нього припиняється.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 </w:t>
      </w:r>
      <w:hyperlink r:id="rId8" w:anchor="843412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364 ЦК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співвласник має право на виділ у натурі частки із майна, що є у спільній частковій власності в натурі.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Судом встановлено, що позивач та відповідач, є власниками по 1/2 частки житлового будинку з надвірними спорудами та земельної ділянки, за адресою: м. Боярка, вул. Сахалінська, 40, Києво-Святошинського району Київської області, як спільне сумісне майно набуте за час шлюбу.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п. п. 6, 7 </w:t>
      </w:r>
      <w:hyperlink r:id="rId9" w:tgtFrame="_blank" w:tooltip="Про практику застосування судами законодавства, що регулює право приватної власності громадян на жилий будинок; нормативно-правовий акт № 7 від 04.10.1991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Постанови Пленуму Верховного Суду України від 04.10. 1991 року за № 7 «Про практику застосування судами законодавства, що регулює право приватної власності громадян на житловий будинок»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виділ в натурі часток жилого будинку, що є спільною частковою власності можливий, якщо кожній зі сторін може бути виділено відокремлену частину будинку із самостійним виходом (квартиру). У спорах про поділ будинку в натурі учасникам спільної часткової власності на будинок може бути виділено відокремлену частину будинку, яка відповідає розміру їх часток у праві власності.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Суд, до уваги приймає Варіант № 2 експертного дослідження № 8455 від 02.02.2016 року, щодо розподілу будинку та земельної ділянки за адресою с. Любимівка, вул. Київська 6-А, Києво-Святошинський район Київська область, оскільки він є найприйнятнішими для обох сторін, проведеним з найменшим відхиленням від ідеальних часток і потребують найменших затрат на переобладнання, та відповідно погоджений рішенням виконавчого комітету сільської ради.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вимогах позивача щодо покладення на відповідача витрат при проведенні експертизи, суд не вбачає правових підстав, оскільки відповідачем також була проведена оплата судової експертизи по ухвалі суду від 18.04.2016 року.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чином, розглянувши справу в межах заявлених позовних вимог, дослідивши всебічно, повно, безпосередньо та об'єктивно наявні у справі докази, оцінив їх належність, допустимість, достовірність, достатність і взаємний зв'язок у сукупності, з'ясувавши усі обставини справи, на які сторони посилалися як на підставу своїх вимог і заперечень, з урахуванням того, що відповідно до </w:t>
      </w:r>
      <w:hyperlink r:id="rId10" w:anchor="1757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ст.1 ЦПК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завданням цивільного судочинства є справедливий, неупереджений та своєчасний розгляд і вирішення цивільних справ з метою захисту порушених або оспорюваних прав, свобод чи інтересів фізичної особи, суд дійшов висновку про необхідністьзадоволення позову.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Витрати по сплаті судового збору суд покладає на відповідача.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підставі ст. ст. </w:t>
      </w:r>
      <w:hyperlink r:id="rId11" w:anchor="843361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316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12" w:anchor="843362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317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3" w:anchor="843406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358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4" w:anchor="843412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364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5" w:anchor="843415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367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6" w:anchor="843437" w:tgtFrame="_blank" w:tooltip="Цивільний кодекс України; нормативно-правовий акт № 435-IV від 16.01.2003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386 ЦК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п.6, 7 </w:t>
      </w:r>
      <w:hyperlink r:id="rId17" w:tgtFrame="_blank" w:tooltip="Про практику застосування судами законодавства, що регулює право приватної власності громадян на жилий будинок; нормативно-правовий акт № 7 від 04.10.1991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Постанови Пленуму Верховного Суду України від 04.10.1991 року за № 7 «Про практику </w:t>
        </w:r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застосування судами законодавства, що регулює право приватної власності громадян на житловий будинок»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ст. ст. </w:t>
      </w:r>
      <w:hyperlink r:id="rId18" w:anchor="1759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9" w:anchor="1766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10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0" w:anchor="1822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60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1" w:anchor="1823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61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2" w:anchor="1983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208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3" w:anchor="1984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209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4" w:anchor="1987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212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5" w:anchor="1988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213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6" w:anchor="1989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214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7" w:anchor="1990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215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8" w:anchor="1993" w:tgtFrame="_blank" w:tooltip="Цивільний процесуальний кодекс України; нормативно-правовий акт № 1618-IV від 18.03.2004" w:history="1">
        <w:r w:rsidRPr="003955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218 ЦПК України</w:t>
        </w:r>
      </w:hyperlink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суд, -</w:t>
      </w:r>
    </w:p>
    <w:p w:rsidR="00395500" w:rsidRPr="00395500" w:rsidRDefault="00395500" w:rsidP="00395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И Р І Ш И В :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 задовольнити.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Визнати за ОСОБА_1 право власності на 51/100 частини домоволодіння що знаходиться за адресою с. Любимівка, вул. Київська 6-А, Києво-Святошинський район Київська область, виділивши йому в натурі наступні приміщення у житловому будинку та надвірні будівлі, а саме: житлова кімната 1-6 площею 20,4 кв.м., житлова кімната 1-7 площею 9,8 кв.м., котельня 1-8 площею 6,1 кв.м., сарай «В», фундамент «Д», погріб «Е», вбиральня «З», колодязь з/б кільця «І», а всього по будинковолодінню на загальну вартість 453 461 грн. (чотириста пятдесят три тисячі чотириста шістдесят одна гривня).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Визнати за ОСОБА_2 право власності на 49/100 частини домоволодіння що знаходиться за адресою с. Любимівка, вул. Київська 6-А, Києво-Святошинський район Київська область, виділивши йому в натурі наступні приміщення у житловому будинку та надвірні будівлі, а саме: коридор 1-1 площею 5,0 кв.м., ванна 1-2 площею 2,6 кв.м., коридор 1-3 площею 5,6 кв.м., кухня 1-4 площею 10,1 кв.м., житлова кімната 1-5 площею 14,1 кв.м., ганок, гараж «Г», огорожа з/б плити «1», огорожа деревяна «2», хвіртка «3», ворота металеві «4», а всього по будинковолодінню на загальну вартість 429 137 грн. (чотириста двадцять девять тисяч сто тридцять сім гривень).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Стягнути з ОСОБА_1 (ІПН: НОМЕР_1) на користь ОСОБА_2 (ІПН: НОМЕР_2) компенсацію ідеальних часток в будинковолодінні в сумі 12 162 грн. (дванадцять тисяч сто шістдесят дві гривні).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Зобовязати ОСОБА_1 та ОСОБА_2 провести наступні перепланування (будівельно-технічні роботи) в житловому будинку: влаштувати вхідний дверний проріз замість віконного в приміщення 1-7; розділити перегородкою приміщення 1-7, влаштувавши коридор, сан. вузол; ліквідувати дверний проріз між приміщеннями 1-1 та 1-8, 1-3 та 1-7, 1-3 та 1-6; реконструювати приміщення 1-8 під кухню; змінити розташування котла опалювання в приміщенні 1-8. Розробити проект, та виконати інженерне забезпечення кожної квартири відповідно до діючих норм і правил, технічних умов експлуатуючих організацій.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Виділити в натурі у власність ОСОБА_1 1/2 частку від земельної ділянки що розташована по вул. Київська 6-А, с. Любимівка, Києво-Святошинського району Київської області, кадастровий номер 3222480804:02:002:5025, площею 1250 кв.м., яка розташована в межах лінійних промірів між поворотними точками: Від 1 до 2 межа проходить в східному напрямку по існуючій огорожі (поруч) - 21,51 м. Від 2 до 17 межа проходить в південному напрямку по подвірю, </w:t>
      </w: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зовнішній західній стіні гаража «Г», середині спільної стіни між сараєм «В» та гаража «Г», зовнішній східній стіні сарая «В» - 17,85 м.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цьому на даній земельній ділянці встановлюється земельний сервітут шириною 1 м., площею 3 м. кв. для обслуговування співвласнику з часткою 1/2 власної частини господарської будівлі.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 17 до 23 межа проходить в східному напрямку по подвірю, середині спільної стіни житлового будинку між приміщеннями 1-1 та 1-8, 1-1 та 1-7, 1-3 та 1-7, 1-3 та 1-6, 1-5 та 1-6 - 19,98м. Від 23 до 27 межа проходить в південному напрямку по зовнішній східній стіні, зовнішній південній стіні житлового будинку, подвірю 19,29 м. Від 27 до 28 межа проходить в західному напрямку по подвірю 22,19 м. Від 28 до 9 межа проходить в південному напрямку по подвірю 27,42 м. Від 9 до 10 межа проходить в західному напрямку по подвірю 8,25 м. Від 10 до 1 межа проходить в північному напрямку по існуючій огорожі (поруч) - 66,65 м.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Виділити в натурі у власність ОСОБА_2 1/2 частку від земельної ділянки що розташована по вул. Київська 6-А, с. Любимівка, Києво-Святошинського району Київської області, кадастровий номер 3222480804:02:002:5025, площею 1250 кв.м., яка розташована в межах лінійних промірів між поворотними точками: Від 2 до 3 межа проходить в східному напрямку по існуючій  огорожі (поруч) - 19,15 м. Від 3 до 8 межа проходить в південному напрямку по існуючій огорожі (поруч), подвірю - 63,75 м. Від 8 до 9 межа проходить в західному напрямку по подвірю - 29,19 м. Від 9 до 28 межа проходить в північному напрямку по подвірю - 27,42 м. Від 28 до 27 межа проходить в східному напрямку по подвірю - 22,19 м. Від 27 до 23 межа проходить в північному напрямку по подвірю, зовнішній південній, зовнішній східній стіні житлового будинку 19,29 м.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цьому на даній земельній ділянці встановлюється земельний  сервітут шириною 1 м., площею 8 м. кв. для обслуговування співвласнику з часткою 1/2 власної частини житлового будинку.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 23 до 17 межа проходить в західному напрямку по середині спільних стін між приміщеннями 1-5 та 1-6, 1-3 та 1-6, 1-3 та 1-7, 1-1 та 1-7, 1-1 та 1-8, подвірю, середині проектної спільної стіни сарая «В» 19,98 м. Від 17 до 2 межа проходить в північному напрямку по зовнішній східній стіні сарая «В», середині спільної стіни між сараєм «В» та гаражем, зовнішній західній стіні гаража «Г», подвірю - 17,85 м.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Стягнути з ОСОБА_2 (ІПН: НОМЕР_2) на користь держави судовий збір в розмірі 5810,12 грн. (пять тисяч вісімсот десять гривень та дванадцять копійок).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 може бути оскаржене до Апеляційного суду Київської області протягом десяти днів з дня його оголошення.</w:t>
      </w:r>
    </w:p>
    <w:p w:rsidR="00395500" w:rsidRPr="00395500" w:rsidRDefault="00395500" w:rsidP="0039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Суддя:        Дубас Т.В.</w:t>
      </w:r>
    </w:p>
    <w:p w:rsidR="0097674D" w:rsidRDefault="0097674D">
      <w:bookmarkStart w:id="0" w:name="_GoBack"/>
      <w:bookmarkEnd w:id="0"/>
    </w:p>
    <w:sectPr w:rsidR="0097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25"/>
    <w:rsid w:val="00395500"/>
    <w:rsid w:val="0097674D"/>
    <w:rsid w:val="00B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500"/>
  </w:style>
  <w:style w:type="character" w:styleId="a4">
    <w:name w:val="Hyperlink"/>
    <w:basedOn w:val="a0"/>
    <w:uiPriority w:val="99"/>
    <w:semiHidden/>
    <w:unhideWhenUsed/>
    <w:rsid w:val="00395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500"/>
  </w:style>
  <w:style w:type="character" w:styleId="a4">
    <w:name w:val="Hyperlink"/>
    <w:basedOn w:val="a0"/>
    <w:uiPriority w:val="99"/>
    <w:semiHidden/>
    <w:unhideWhenUsed/>
    <w:rsid w:val="00395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3412/ed_2016_10_05/pravo1/T030435.html?pravo=1" TargetMode="External"/><Relationship Id="rId13" Type="http://schemas.openxmlformats.org/officeDocument/2006/relationships/hyperlink" Target="http://search.ligazakon.ua/l_doc2.nsf/link1/an_843406/ed_2016_10_05/pravo1/T030435.html?pravo=1" TargetMode="External"/><Relationship Id="rId18" Type="http://schemas.openxmlformats.org/officeDocument/2006/relationships/hyperlink" Target="http://search.ligazakon.ua/l_doc2.nsf/link1/an_1759/ed_2016_10_05/pravo1/T041618.html?pravo=1" TargetMode="External"/><Relationship Id="rId26" Type="http://schemas.openxmlformats.org/officeDocument/2006/relationships/hyperlink" Target="http://search.ligazakon.ua/l_doc2.nsf/link1/an_1989/ed_2016_10_05/pravo1/T041618.html?prav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an_1823/ed_2016_10_05/pravo1/T041618.html?pravo=1" TargetMode="External"/><Relationship Id="rId7" Type="http://schemas.openxmlformats.org/officeDocument/2006/relationships/hyperlink" Target="http://search.ligazakon.ua/l_doc2.nsf/link1/an_843415/ed_2016_10_05/pravo1/T030435.html?pravo=1" TargetMode="External"/><Relationship Id="rId12" Type="http://schemas.openxmlformats.org/officeDocument/2006/relationships/hyperlink" Target="http://search.ligazakon.ua/l_doc2.nsf/link1/an_843362/ed_2016_10_05/pravo1/T030435.html?pravo=1" TargetMode="External"/><Relationship Id="rId17" Type="http://schemas.openxmlformats.org/officeDocument/2006/relationships/hyperlink" Target="http://search.ligazakon.ua/l_doc2.nsf/link1/ed_1998_05_25/pravo1/VS91005.html?pravo=1" TargetMode="External"/><Relationship Id="rId25" Type="http://schemas.openxmlformats.org/officeDocument/2006/relationships/hyperlink" Target="http://search.ligazakon.ua/l_doc2.nsf/link1/an_1988/ed_2016_10_05/pravo1/T041618.html?prav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an_843437/ed_2016_10_05/pravo1/T030435.html?pravo=1" TargetMode="External"/><Relationship Id="rId20" Type="http://schemas.openxmlformats.org/officeDocument/2006/relationships/hyperlink" Target="http://search.ligazakon.ua/l_doc2.nsf/link1/an_1822/ed_2016_10_05/pravo1/T041618.html?pravo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843404/ed_2016_10_05/pravo1/T030435.html?pravo=1" TargetMode="External"/><Relationship Id="rId11" Type="http://schemas.openxmlformats.org/officeDocument/2006/relationships/hyperlink" Target="http://search.ligazakon.ua/l_doc2.nsf/link1/an_843361/ed_2016_10_05/pravo1/T030435.html?pravo=1" TargetMode="External"/><Relationship Id="rId24" Type="http://schemas.openxmlformats.org/officeDocument/2006/relationships/hyperlink" Target="http://search.ligazakon.ua/l_doc2.nsf/link1/an_1987/ed_2016_10_05/pravo1/T041618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843415/ed_2016_10_05/pravo1/T030435.html?pravo=1" TargetMode="External"/><Relationship Id="rId23" Type="http://schemas.openxmlformats.org/officeDocument/2006/relationships/hyperlink" Target="http://search.ligazakon.ua/l_doc2.nsf/link1/an_1984/ed_2016_10_05/pravo1/T041618.html?pravo=1" TargetMode="External"/><Relationship Id="rId28" Type="http://schemas.openxmlformats.org/officeDocument/2006/relationships/hyperlink" Target="http://search.ligazakon.ua/l_doc2.nsf/link1/an_1993/ed_2016_10_05/pravo1/T041618.html?pravo=1" TargetMode="External"/><Relationship Id="rId10" Type="http://schemas.openxmlformats.org/officeDocument/2006/relationships/hyperlink" Target="http://search.ligazakon.ua/l_doc2.nsf/link1/an_1757/ed_2016_10_05/pravo1/T041618.html?pravo=1" TargetMode="External"/><Relationship Id="rId19" Type="http://schemas.openxmlformats.org/officeDocument/2006/relationships/hyperlink" Target="http://search.ligazakon.ua/l_doc2.nsf/link1/an_1766/ed_2016_10_05/pravo1/T04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1998_05_25/pravo1/VS91005.html?pravo=1" TargetMode="External"/><Relationship Id="rId14" Type="http://schemas.openxmlformats.org/officeDocument/2006/relationships/hyperlink" Target="http://search.ligazakon.ua/l_doc2.nsf/link1/an_843412/ed_2016_10_05/pravo1/T030435.html?pravo=1" TargetMode="External"/><Relationship Id="rId22" Type="http://schemas.openxmlformats.org/officeDocument/2006/relationships/hyperlink" Target="http://search.ligazakon.ua/l_doc2.nsf/link1/an_1983/ed_2016_10_05/pravo1/T041618.html?pravo=1" TargetMode="External"/><Relationship Id="rId27" Type="http://schemas.openxmlformats.org/officeDocument/2006/relationships/hyperlink" Target="http://search.ligazakon.ua/l_doc2.nsf/link1/an_1990/ed_2016_10_05/pravo1/T041618.html?pravo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2944</Words>
  <Characters>16784</Characters>
  <Application>Microsoft Office Word</Application>
  <DocSecurity>0</DocSecurity>
  <Lines>139</Lines>
  <Paragraphs>39</Paragraphs>
  <ScaleCrop>false</ScaleCrop>
  <Company>111</Company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_Прокопчук Татьяна Валерьевна</dc:creator>
  <cp:keywords/>
  <dc:description/>
  <cp:lastModifiedBy>_Прокопчук Татьяна Валерьевна</cp:lastModifiedBy>
  <cp:revision>3</cp:revision>
  <dcterms:created xsi:type="dcterms:W3CDTF">2016-11-24T14:32:00Z</dcterms:created>
  <dcterms:modified xsi:type="dcterms:W3CDTF">2016-11-24T14:32:00Z</dcterms:modified>
</cp:coreProperties>
</file>